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86" w:rsidRPr="007C4A86" w:rsidRDefault="007C4A86" w:rsidP="007C4A8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7C4A86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7C4A86" w:rsidRPr="007C4A86" w:rsidRDefault="007C4A86" w:rsidP="007C4A8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4A86" w:rsidRPr="007C4A86" w:rsidRDefault="007C4A86" w:rsidP="007C4A8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7C4A86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CHOCOLATE: ALIMENTO OU DROGA?</w:t>
      </w:r>
      <w:r w:rsidRPr="007C4A86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br/>
      </w:r>
    </w:p>
    <w:p w:rsidR="007C4A86" w:rsidRPr="007C4A86" w:rsidRDefault="007C4A86" w:rsidP="007C4A8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chocolate é um dos presentes mais populares no Dia dos Namorados. Mas por que chocolate é tão popular? Um imenso trabalho de marketing ajudou certamente a popularizá-lo como presente nesta data e a aumentar as suas vendas, mas os seus efeitos ditos "afrodisíacos" e “estimulantes” seguramente são um dos fatores dominantes que estão por detrás de seu sucesso. Além disso, estudos têm demonstrado que existem outros fatores relacionados que são seguramente favoráveis </w:t>
      </w:r>
      <w:proofErr w:type="gramStart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</w:t>
      </w:r>
      <w:proofErr w:type="gramEnd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sua utilização.</w:t>
      </w:r>
    </w:p>
    <w:p w:rsidR="007C4A86" w:rsidRPr="007C4A86" w:rsidRDefault="007C4A86" w:rsidP="007C4A8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4A86" w:rsidRPr="007C4A86" w:rsidRDefault="007C4A86" w:rsidP="007C4A8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Existem vários alimentos e bebidas específicos que se acreditam ter um impacto direto sobre o estado individual de humor.</w:t>
      </w:r>
    </w:p>
    <w:p w:rsidR="007C4A86" w:rsidRPr="007C4A86" w:rsidRDefault="007C4A86" w:rsidP="007C4A8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Embora um comportamento de adição seja geralmente associado com o abuso de drogas e de álcool, ou ainda uma atividade sexual compulsiva, o chocolate pode evocar reações psicofarmacológicas e de comportamento semelhantes em pessoas suscetíveis. Uma revisão da literatura acerca do chocolate indica que o efeito atrativo do chocolate (gordura, açúcar, </w:t>
      </w:r>
      <w:proofErr w:type="gramStart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textura, e aroma</w:t>
      </w:r>
      <w:proofErr w:type="gramEnd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) é provavelmente um fator predominante em tal adição. Outras características do chocolate, porém, podem ser igualmente importantes como contribuintes ao fenômeno da adição a ele.</w:t>
      </w:r>
    </w:p>
    <w:p w:rsidR="007C4A86" w:rsidRPr="007C4A86" w:rsidRDefault="007C4A86" w:rsidP="007C4A8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4A86" w:rsidRPr="007C4A86" w:rsidRDefault="007C4A86" w:rsidP="007C4A8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chocolate pode ser usado por alguns como uma forma de automedicação para deficiências dietéticas (</w:t>
      </w:r>
      <w:proofErr w:type="spellStart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eg</w:t>
      </w:r>
      <w:proofErr w:type="spellEnd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magnésio) ou equilibrar baixos níveis de neurotransmissores envolvidos na regulação do humor, apetite, e comportamentos compulsivos. A adição compulsiva pelo chocolate é </w:t>
      </w:r>
      <w:proofErr w:type="spellStart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freqüentemente</w:t>
      </w:r>
      <w:proofErr w:type="spellEnd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episódica e se altera com as mudanças hormonais logo antes e durante os períodos de menstruação na mulher, o que sugere um vínculo hormonal e confirma a natureza sexo-específico assumida destes episódios de compulsão pelo chocolate.</w:t>
      </w:r>
    </w:p>
    <w:p w:rsidR="007C4A86" w:rsidRPr="007C4A86" w:rsidRDefault="007C4A86" w:rsidP="007C4A8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4A86" w:rsidRPr="007C4A86" w:rsidRDefault="007C4A86" w:rsidP="007C4A8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chocolate contém vários componentes biologicamente ativos (</w:t>
      </w:r>
      <w:proofErr w:type="spellStart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metilxantinas</w:t>
      </w:r>
      <w:proofErr w:type="spellEnd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aminas biogênicas e ácidos graxos similares aos da </w:t>
      </w:r>
      <w:proofErr w:type="spellStart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cannabis</w:t>
      </w:r>
      <w:proofErr w:type="spellEnd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) os quais potencialmente causam comportamentos anormais e sensações psicológicas que se comparam aos de outras substâncias capaz de causar dependência.</w:t>
      </w:r>
    </w:p>
    <w:p w:rsidR="007C4A86" w:rsidRPr="007C4A86" w:rsidRDefault="007C4A86" w:rsidP="007C4A8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Tentativas para restringir o consumo </w:t>
      </w:r>
      <w:proofErr w:type="gramStart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 chocolate</w:t>
      </w:r>
      <w:proofErr w:type="gramEnd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porém, levam o desejo por este alimento a aumentar, uma experiência que é então caracterizada como um episódio de compulsão.</w:t>
      </w:r>
    </w:p>
    <w:p w:rsidR="007C4A86" w:rsidRPr="007C4A86" w:rsidRDefault="007C4A86" w:rsidP="007C4A8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Provavelmente, uma combinação das características sensórias do chocolate, sua composição nutriente, e ingredientes </w:t>
      </w:r>
      <w:proofErr w:type="spellStart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psicoactivos</w:t>
      </w:r>
      <w:proofErr w:type="spellEnd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juntando-se às flutuações hormonais mensais e variações do humor entre mulheres, formarão em última instância o modelo de compulsão pelo chocolate.</w:t>
      </w:r>
    </w:p>
    <w:p w:rsidR="007C4A86" w:rsidRPr="007C4A86" w:rsidRDefault="007C4A86" w:rsidP="007C4A8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val="en-US" w:eastAsia="pt-BR"/>
        </w:rPr>
      </w:pPr>
      <w:r w:rsidRPr="007C4A86">
        <w:rPr>
          <w:rFonts w:ascii="Trebuchet MS" w:eastAsia="Times New Roman" w:hAnsi="Trebuchet MS" w:cs="Arial"/>
          <w:b/>
          <w:bCs/>
          <w:sz w:val="28"/>
          <w:szCs w:val="28"/>
          <w:lang w:val="en-US" w:eastAsia="pt-BR"/>
        </w:rPr>
        <w:t>Fonte:</w:t>
      </w:r>
      <w:r w:rsidRPr="007C4A86">
        <w:rPr>
          <w:rFonts w:ascii="Trebuchet MS" w:eastAsia="Times New Roman" w:hAnsi="Trebuchet MS" w:cs="Times New Roman"/>
          <w:b/>
          <w:sz w:val="28"/>
          <w:szCs w:val="28"/>
          <w:lang w:val="en-US" w:eastAsia="pt-BR"/>
        </w:rPr>
        <w:t xml:space="preserve"> J Am Diet </w:t>
      </w:r>
      <w:proofErr w:type="spellStart"/>
      <w:r w:rsidRPr="007C4A86">
        <w:rPr>
          <w:rFonts w:ascii="Trebuchet MS" w:eastAsia="Times New Roman" w:hAnsi="Trebuchet MS" w:cs="Times New Roman"/>
          <w:b/>
          <w:sz w:val="28"/>
          <w:szCs w:val="28"/>
          <w:lang w:val="en-US" w:eastAsia="pt-BR"/>
        </w:rPr>
        <w:t>Assoc</w:t>
      </w:r>
      <w:proofErr w:type="spellEnd"/>
      <w:r w:rsidRPr="007C4A86">
        <w:rPr>
          <w:rFonts w:ascii="Trebuchet MS" w:eastAsia="Times New Roman" w:hAnsi="Trebuchet MS" w:cs="Times New Roman"/>
          <w:b/>
          <w:sz w:val="28"/>
          <w:szCs w:val="28"/>
          <w:lang w:val="en-US" w:eastAsia="pt-BR"/>
        </w:rPr>
        <w:t xml:space="preserve"> 1999 Oct</w:t>
      </w:r>
      <w:proofErr w:type="gramStart"/>
      <w:r w:rsidRPr="007C4A86">
        <w:rPr>
          <w:rFonts w:ascii="Trebuchet MS" w:eastAsia="Times New Roman" w:hAnsi="Trebuchet MS" w:cs="Times New Roman"/>
          <w:b/>
          <w:sz w:val="28"/>
          <w:szCs w:val="28"/>
          <w:lang w:val="en-US" w:eastAsia="pt-BR"/>
        </w:rPr>
        <w:t>;</w:t>
      </w:r>
      <w:proofErr w:type="gramEnd"/>
      <w:r w:rsidRPr="007C4A86">
        <w:rPr>
          <w:rFonts w:ascii="Trebuchet MS" w:eastAsia="Times New Roman" w:hAnsi="Trebuchet MS" w:cs="Times New Roman"/>
          <w:b/>
          <w:sz w:val="28"/>
          <w:szCs w:val="28"/>
          <w:lang w:val="en-US" w:eastAsia="pt-BR"/>
        </w:rPr>
        <w:t xml:space="preserve"> 99(10):1249-56</w:t>
      </w:r>
    </w:p>
    <w:p w:rsidR="007C4A86" w:rsidRPr="007C4A86" w:rsidRDefault="007C4A86" w:rsidP="007C4A86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hyperlink r:id="rId8" w:history="1">
        <w:r w:rsidRPr="007C4A86">
          <w:rPr>
            <w:rFonts w:ascii="Trebuchet MS" w:eastAsia="Times New Roman" w:hAnsi="Trebuchet MS" w:cs="Times New Roman"/>
            <w:b/>
            <w:i/>
            <w:iCs/>
            <w:color w:val="0000FF"/>
            <w:sz w:val="28"/>
            <w:szCs w:val="28"/>
            <w:u w:val="single"/>
            <w:lang w:eastAsia="pt-BR"/>
          </w:rPr>
          <w:t>www.boasaude.uol.com.br</w:t>
        </w:r>
      </w:hyperlink>
    </w:p>
    <w:p w:rsidR="007C4A86" w:rsidRPr="007C4A86" w:rsidRDefault="007C4A86" w:rsidP="007C4A8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C4A86" w:rsidRPr="007C4A86" w:rsidRDefault="007C4A86" w:rsidP="007C4A8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“De ordinário se usa demasiado açúcar nos alimentos. Bolos, pudins, pastelarias, </w:t>
      </w:r>
      <w:proofErr w:type="spellStart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geléias</w:t>
      </w:r>
      <w:proofErr w:type="spellEnd"/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doces; são as causas ativas de má digestão. Especialmente nocivos são os cremes e pudins em que o leite, ovos e açúcar são os principais elementos. Deve se evitar o uso abundante de leite e açúcar juntos”.</w:t>
      </w:r>
    </w:p>
    <w:p w:rsidR="007C4A86" w:rsidRPr="007C4A86" w:rsidRDefault="007C4A86" w:rsidP="007C4A8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C4A8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“Alguns usam leite e grande quantidade de açúcar no mingau, pensando que estão com isto promovendo a reforma da saúde. Mas o açúcar e o leite combinados são responsáveis pela produção de fermentação no estômago, sendo por isto danosos”.</w:t>
      </w:r>
    </w:p>
    <w:p w:rsidR="007C4A86" w:rsidRPr="007C4A86" w:rsidRDefault="007C4A86" w:rsidP="007C4A86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7C4A86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Conselhos Sobre Regime Alimentar, p.113.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89" w:rsidRDefault="00862289" w:rsidP="000F3338">
      <w:pPr>
        <w:spacing w:after="0" w:line="240" w:lineRule="auto"/>
      </w:pPr>
      <w:r>
        <w:separator/>
      </w:r>
    </w:p>
  </w:endnote>
  <w:endnote w:type="continuationSeparator" w:id="0">
    <w:p w:rsidR="00862289" w:rsidRDefault="0086228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C4A8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C4A8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C4A8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C4A8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C4A8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C4A86">
                            <w:t>www.4tons.com.br</w:t>
                          </w:r>
                        </w:p>
                      </w:sdtContent>
                    </w:sdt>
                    <w:p w:rsidR="000F3338" w:rsidRPr="007C4A8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C4A8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C4A8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4A8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C4A8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C4A8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7C4A8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7C4A8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C4A8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C4A8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C4A8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C4A8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7C4A8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89" w:rsidRDefault="00862289" w:rsidP="000F3338">
      <w:pPr>
        <w:spacing w:after="0" w:line="240" w:lineRule="auto"/>
      </w:pPr>
      <w:r>
        <w:separator/>
      </w:r>
    </w:p>
  </w:footnote>
  <w:footnote w:type="continuationSeparator" w:id="0">
    <w:p w:rsidR="00862289" w:rsidRDefault="0086228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C4A86" w:rsidRDefault="0086228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C4A8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7C4A86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C4A86" w:rsidRDefault="0086228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C4A8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7C4A86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C4A8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C4A86" w:rsidRPr="007C4A8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7C4A8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7C4A8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C4A86" w:rsidRPr="007C4A8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7C4A8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7C4A86"/>
    <w:rsid w:val="008269C9"/>
    <w:rsid w:val="0086228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saude.uo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2019-08-24T10:45:00Z</dcterms:modified>
  <cp:category>SM-SAÚDE</cp:category>
</cp:coreProperties>
</file>