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AB9" w:rsidRPr="00757AB9" w:rsidRDefault="00757AB9" w:rsidP="00757AB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 w:rsidRPr="00757AB9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5 MINUTOS DE SAÚDE</w:t>
      </w:r>
    </w:p>
    <w:p w:rsidR="00757AB9" w:rsidRPr="00757AB9" w:rsidRDefault="00757AB9" w:rsidP="00757AB9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757AB9" w:rsidRPr="00757AB9" w:rsidRDefault="00757AB9" w:rsidP="00757AB9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pt-BR"/>
        </w:rPr>
      </w:pPr>
      <w:r w:rsidRPr="00757AB9"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pt-BR"/>
        </w:rPr>
        <w:t>DEPRESSÃO (PARTE 2)</w:t>
      </w:r>
    </w:p>
    <w:p w:rsidR="00757AB9" w:rsidRPr="00757AB9" w:rsidRDefault="00757AB9" w:rsidP="00757AB9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</w:pPr>
    </w:p>
    <w:p w:rsidR="00757AB9" w:rsidRPr="00757AB9" w:rsidRDefault="00757AB9" w:rsidP="00757AB9">
      <w:p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757AB9"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  <w:t>Avaliação Diagnóstica E Tratamento</w:t>
      </w:r>
    </w:p>
    <w:p w:rsidR="00757AB9" w:rsidRPr="00757AB9" w:rsidRDefault="00757AB9" w:rsidP="00757AB9">
      <w:p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757AB9">
        <w:rPr>
          <w:rFonts w:ascii="Trebuchet MS" w:eastAsia="Times New Roman" w:hAnsi="Trebuchet MS" w:cs="Arial"/>
          <w:b/>
          <w:sz w:val="28"/>
          <w:szCs w:val="28"/>
          <w:lang w:eastAsia="pt-BR"/>
        </w:rPr>
        <w:t>O primeiro passo para se iniciar um tratamento apropriado são os exames físico e psicológico com os quais se pode determinar se você tem uma doença depressiva e de que tipo.</w:t>
      </w:r>
    </w:p>
    <w:p w:rsidR="00757AB9" w:rsidRPr="00757AB9" w:rsidRDefault="00757AB9" w:rsidP="00757AB9">
      <w:p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757AB9">
        <w:rPr>
          <w:rFonts w:ascii="Trebuchet MS" w:eastAsia="Times New Roman" w:hAnsi="Trebuchet MS" w:cs="Arial"/>
          <w:b/>
          <w:sz w:val="28"/>
          <w:szCs w:val="28"/>
          <w:lang w:eastAsia="pt-BR"/>
        </w:rPr>
        <w:t>Certos medicamentos e algumas doenças podem causar sintomas de depressão, e o exame médico pode verificar estas possibilidades através da entrevista e dos exames físico e laboratorial.</w:t>
      </w:r>
    </w:p>
    <w:p w:rsidR="00757AB9" w:rsidRPr="00757AB9" w:rsidRDefault="00757AB9" w:rsidP="00757AB9">
      <w:p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</w:p>
    <w:p w:rsidR="00757AB9" w:rsidRPr="00757AB9" w:rsidRDefault="00757AB9" w:rsidP="00757AB9">
      <w:p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757AB9">
        <w:rPr>
          <w:rFonts w:ascii="Trebuchet MS" w:eastAsia="Times New Roman" w:hAnsi="Trebuchet MS" w:cs="Arial"/>
          <w:b/>
          <w:sz w:val="28"/>
          <w:szCs w:val="28"/>
          <w:lang w:eastAsia="pt-BR"/>
        </w:rPr>
        <w:t xml:space="preserve">Uma boa avaliação diagnóstica também deve incluir a história completa dos seus sintomas, como, por exemplo, quando começaram, há quanto tempo duram, qual a intensidade deles e se já ocorreram antes, e, neste caso, se você fez tratamento e de que tipo. </w:t>
      </w:r>
    </w:p>
    <w:p w:rsidR="00757AB9" w:rsidRPr="00757AB9" w:rsidRDefault="00757AB9" w:rsidP="00757AB9">
      <w:p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</w:p>
    <w:p w:rsidR="00757AB9" w:rsidRPr="00757AB9" w:rsidRDefault="00757AB9" w:rsidP="00757AB9">
      <w:p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757AB9">
        <w:rPr>
          <w:rFonts w:ascii="Trebuchet MS" w:eastAsia="Times New Roman" w:hAnsi="Trebuchet MS" w:cs="Arial"/>
          <w:b/>
          <w:sz w:val="28"/>
          <w:szCs w:val="28"/>
          <w:lang w:eastAsia="pt-BR"/>
        </w:rPr>
        <w:t xml:space="preserve">Por último, a avaliação diagnóstica deverá incluir um exame de seu estado mental para determinar se o seu padrão de pensamento ou discurso (conversa) e a memória estão afetados, como </w:t>
      </w:r>
      <w:proofErr w:type="spellStart"/>
      <w:r w:rsidRPr="00757AB9">
        <w:rPr>
          <w:rFonts w:ascii="Trebuchet MS" w:eastAsia="Times New Roman" w:hAnsi="Trebuchet MS" w:cs="Arial"/>
          <w:b/>
          <w:sz w:val="28"/>
          <w:szCs w:val="28"/>
          <w:lang w:eastAsia="pt-BR"/>
        </w:rPr>
        <w:t>freqüentemente</w:t>
      </w:r>
      <w:proofErr w:type="spellEnd"/>
      <w:r w:rsidRPr="00757AB9">
        <w:rPr>
          <w:rFonts w:ascii="Trebuchet MS" w:eastAsia="Times New Roman" w:hAnsi="Trebuchet MS" w:cs="Arial"/>
          <w:b/>
          <w:sz w:val="28"/>
          <w:szCs w:val="28"/>
          <w:lang w:eastAsia="pt-BR"/>
        </w:rPr>
        <w:t xml:space="preserve"> ocorre no caso de depressão ou distúrbio bipolar.</w:t>
      </w:r>
    </w:p>
    <w:p w:rsidR="00757AB9" w:rsidRPr="00757AB9" w:rsidRDefault="00757AB9" w:rsidP="00757AB9">
      <w:p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757AB9">
        <w:rPr>
          <w:rFonts w:ascii="Trebuchet MS" w:eastAsia="Times New Roman" w:hAnsi="Trebuchet MS" w:cs="Arial"/>
          <w:b/>
          <w:sz w:val="28"/>
          <w:szCs w:val="28"/>
          <w:lang w:eastAsia="pt-BR"/>
        </w:rPr>
        <w:t xml:space="preserve">O tratamento de escolha dependerá do resultado da avaliação. Existe uma variedade de medicamentos antidepressivos e de psicoterapia que podem ser empregados para tratar distúrbios depressivos. </w:t>
      </w:r>
    </w:p>
    <w:p w:rsidR="00757AB9" w:rsidRPr="00757AB9" w:rsidRDefault="00757AB9" w:rsidP="00757AB9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</w:pPr>
      <w:bookmarkStart w:id="1" w:name="ajudandoseasimesmo"/>
      <w:bookmarkEnd w:id="1"/>
    </w:p>
    <w:p w:rsidR="00757AB9" w:rsidRPr="00757AB9" w:rsidRDefault="00757AB9" w:rsidP="00757AB9">
      <w:p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757AB9"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  <w:t>Ajudando-Se A Si Mesmo</w:t>
      </w:r>
    </w:p>
    <w:p w:rsidR="00757AB9" w:rsidRPr="00757AB9" w:rsidRDefault="00757AB9" w:rsidP="00757AB9">
      <w:p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757AB9">
        <w:rPr>
          <w:rFonts w:ascii="Trebuchet MS" w:eastAsia="Times New Roman" w:hAnsi="Trebuchet MS" w:cs="Arial"/>
          <w:b/>
          <w:sz w:val="28"/>
          <w:szCs w:val="28"/>
          <w:lang w:eastAsia="pt-BR"/>
        </w:rPr>
        <w:t xml:space="preserve">Os distúrbios depressivos fazem você se sentir exausto, desvalorizado, desamparado e sem esperança. Estes pensamentos e sentimentos negativos fazem com que algumas pessoas queiram desistir de tudo. É importante compreender que a visão negativa faz parte da depressão e não reflete, de forma exata, sua condição. O pensamento negativo desaparece quando o tratamento começa a surtir efeito. Neste </w:t>
      </w:r>
      <w:proofErr w:type="spellStart"/>
      <w:r w:rsidRPr="00757AB9">
        <w:rPr>
          <w:rFonts w:ascii="Trebuchet MS" w:eastAsia="Times New Roman" w:hAnsi="Trebuchet MS" w:cs="Arial"/>
          <w:b/>
          <w:sz w:val="28"/>
          <w:szCs w:val="28"/>
          <w:lang w:eastAsia="pt-BR"/>
        </w:rPr>
        <w:t>meio-tempo</w:t>
      </w:r>
      <w:proofErr w:type="spellEnd"/>
      <w:r w:rsidRPr="00757AB9">
        <w:rPr>
          <w:rFonts w:ascii="Trebuchet MS" w:eastAsia="Times New Roman" w:hAnsi="Trebuchet MS" w:cs="Arial"/>
          <w:b/>
          <w:sz w:val="28"/>
          <w:szCs w:val="28"/>
          <w:lang w:eastAsia="pt-BR"/>
        </w:rPr>
        <w:t>, recomenda-se algumas atitudes:</w:t>
      </w:r>
    </w:p>
    <w:p w:rsidR="00757AB9" w:rsidRPr="00757AB9" w:rsidRDefault="00757AB9" w:rsidP="00757AB9">
      <w:p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</w:p>
    <w:p w:rsidR="00757AB9" w:rsidRPr="00757AB9" w:rsidRDefault="00757AB9" w:rsidP="00757AB9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757AB9">
        <w:rPr>
          <w:rFonts w:ascii="Trebuchet MS" w:eastAsia="Times New Roman" w:hAnsi="Trebuchet MS" w:cs="Arial"/>
          <w:b/>
          <w:sz w:val="28"/>
          <w:szCs w:val="28"/>
          <w:lang w:eastAsia="pt-BR"/>
        </w:rPr>
        <w:t>Não se imponha metas difíceis e nem assuma demasiadas responsabilidades.</w:t>
      </w:r>
    </w:p>
    <w:p w:rsidR="00757AB9" w:rsidRPr="00757AB9" w:rsidRDefault="00757AB9" w:rsidP="00757AB9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757AB9">
        <w:rPr>
          <w:rFonts w:ascii="Trebuchet MS" w:eastAsia="Times New Roman" w:hAnsi="Trebuchet MS" w:cs="Arial"/>
          <w:b/>
          <w:sz w:val="28"/>
          <w:szCs w:val="28"/>
          <w:lang w:eastAsia="pt-BR"/>
        </w:rPr>
        <w:t>Não espere demais de si mesmo; isto só aumentará sua sensação de fracasso.</w:t>
      </w:r>
    </w:p>
    <w:p w:rsidR="00757AB9" w:rsidRPr="00757AB9" w:rsidRDefault="00757AB9" w:rsidP="00757AB9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757AB9">
        <w:rPr>
          <w:rFonts w:ascii="Trebuchet MS" w:eastAsia="Times New Roman" w:hAnsi="Trebuchet MS" w:cs="Arial"/>
          <w:b/>
          <w:sz w:val="28"/>
          <w:szCs w:val="28"/>
          <w:lang w:eastAsia="pt-BR"/>
        </w:rPr>
        <w:lastRenderedPageBreak/>
        <w:t>Procure ficar com outras pessoas; geralmente é melhor do que ficar sozinho.</w:t>
      </w:r>
    </w:p>
    <w:p w:rsidR="00757AB9" w:rsidRPr="00757AB9" w:rsidRDefault="00757AB9" w:rsidP="00757AB9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757AB9">
        <w:rPr>
          <w:rFonts w:ascii="Trebuchet MS" w:eastAsia="Times New Roman" w:hAnsi="Trebuchet MS" w:cs="Arial"/>
          <w:b/>
          <w:sz w:val="28"/>
          <w:szCs w:val="28"/>
          <w:lang w:eastAsia="pt-BR"/>
        </w:rPr>
        <w:t>Participe de atividades que possam fazer você se sentir melhor.</w:t>
      </w:r>
    </w:p>
    <w:p w:rsidR="00757AB9" w:rsidRPr="00757AB9" w:rsidRDefault="00757AB9" w:rsidP="00757AB9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757AB9">
        <w:rPr>
          <w:rFonts w:ascii="Trebuchet MS" w:eastAsia="Times New Roman" w:hAnsi="Trebuchet MS" w:cs="Arial"/>
          <w:b/>
          <w:sz w:val="28"/>
          <w:szCs w:val="28"/>
          <w:lang w:eastAsia="pt-BR"/>
        </w:rPr>
        <w:t>Você deve tentar praticar exercícios leves, ou participar de atividades sociais ou religiosas.</w:t>
      </w:r>
    </w:p>
    <w:p w:rsidR="00757AB9" w:rsidRPr="00757AB9" w:rsidRDefault="00757AB9" w:rsidP="00757AB9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757AB9">
        <w:rPr>
          <w:rFonts w:ascii="Trebuchet MS" w:eastAsia="Times New Roman" w:hAnsi="Trebuchet MS" w:cs="Arial"/>
          <w:b/>
          <w:sz w:val="28"/>
          <w:szCs w:val="28"/>
          <w:lang w:eastAsia="pt-BR"/>
        </w:rPr>
        <w:t>Não exagere ou se preocupe se o seu humor não melhorar logo. Isso às vezes pode demorar um pouco.</w:t>
      </w:r>
    </w:p>
    <w:p w:rsidR="00757AB9" w:rsidRPr="00757AB9" w:rsidRDefault="00757AB9" w:rsidP="00757AB9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757AB9">
        <w:rPr>
          <w:rFonts w:ascii="Trebuchet MS" w:eastAsia="Times New Roman" w:hAnsi="Trebuchet MS" w:cs="Arial"/>
          <w:b/>
          <w:sz w:val="28"/>
          <w:szCs w:val="28"/>
          <w:lang w:eastAsia="pt-BR"/>
        </w:rPr>
        <w:t>Não tome grandes decisões, tais como mudar de emprego, casar-se ou divorciar-se sem consultar pessoas que o conheçam bem e que possam ter uma visão mais objetiva de sua situação.</w:t>
      </w:r>
    </w:p>
    <w:p w:rsidR="00757AB9" w:rsidRPr="00757AB9" w:rsidRDefault="00757AB9" w:rsidP="00757AB9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Arial"/>
          <w:b/>
          <w:bCs/>
          <w:iCs/>
          <w:sz w:val="28"/>
          <w:szCs w:val="28"/>
          <w:lang w:eastAsia="pt-BR"/>
        </w:rPr>
      </w:pPr>
      <w:bookmarkStart w:id="2" w:name="ondeprocurarajuda"/>
      <w:bookmarkEnd w:id="2"/>
    </w:p>
    <w:p w:rsidR="00757AB9" w:rsidRPr="00757AB9" w:rsidRDefault="00757AB9" w:rsidP="00757AB9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Arial"/>
          <w:b/>
          <w:iCs/>
          <w:sz w:val="28"/>
          <w:szCs w:val="28"/>
          <w:lang w:eastAsia="pt-BR"/>
        </w:rPr>
      </w:pPr>
      <w:r w:rsidRPr="00757AB9">
        <w:rPr>
          <w:rFonts w:ascii="Trebuchet MS" w:eastAsia="Times New Roman" w:hAnsi="Trebuchet MS" w:cs="Arial"/>
          <w:b/>
          <w:bCs/>
          <w:iCs/>
          <w:sz w:val="28"/>
          <w:szCs w:val="28"/>
          <w:lang w:eastAsia="pt-BR"/>
        </w:rPr>
        <w:t>Onde Procurar Ajuda</w:t>
      </w:r>
    </w:p>
    <w:p w:rsidR="00757AB9" w:rsidRPr="00757AB9" w:rsidRDefault="00757AB9" w:rsidP="00757AB9">
      <w:p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757AB9">
        <w:rPr>
          <w:rFonts w:ascii="Trebuchet MS" w:eastAsia="Times New Roman" w:hAnsi="Trebuchet MS" w:cs="Arial"/>
          <w:b/>
          <w:sz w:val="28"/>
          <w:szCs w:val="28"/>
          <w:lang w:eastAsia="pt-BR"/>
        </w:rPr>
        <w:t>Uma avaliação física e psicológica completa ajudará a se decidir sobre que tipo de tratamento pode ser melhor para você. A relação a seguir apresenta os profissionais e instituições que podem prestar serviços de atendimento e terapia:</w:t>
      </w:r>
    </w:p>
    <w:p w:rsidR="00757AB9" w:rsidRPr="00757AB9" w:rsidRDefault="00757AB9" w:rsidP="00757AB9">
      <w:p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</w:p>
    <w:p w:rsidR="00757AB9" w:rsidRPr="00757AB9" w:rsidRDefault="00757AB9" w:rsidP="00757AB9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757AB9">
        <w:rPr>
          <w:rFonts w:ascii="Trebuchet MS" w:eastAsia="Times New Roman" w:hAnsi="Trebuchet MS" w:cs="Arial"/>
          <w:b/>
          <w:sz w:val="28"/>
          <w:szCs w:val="28"/>
          <w:lang w:eastAsia="pt-BR"/>
        </w:rPr>
        <w:t>Médicos de família ou clínicos gerais</w:t>
      </w:r>
    </w:p>
    <w:p w:rsidR="00757AB9" w:rsidRPr="00757AB9" w:rsidRDefault="00757AB9" w:rsidP="00757AB9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757AB9">
        <w:rPr>
          <w:rFonts w:ascii="Trebuchet MS" w:eastAsia="Times New Roman" w:hAnsi="Trebuchet MS" w:cs="Arial"/>
          <w:b/>
          <w:sz w:val="28"/>
          <w:szCs w:val="28"/>
          <w:lang w:eastAsia="pt-BR"/>
        </w:rPr>
        <w:t>Especialistas em saúde mental, como psiquiatras, psicólogos e assistentes sociais.</w:t>
      </w:r>
    </w:p>
    <w:p w:rsidR="00757AB9" w:rsidRPr="00757AB9" w:rsidRDefault="00757AB9" w:rsidP="00757AB9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757AB9">
        <w:rPr>
          <w:rFonts w:ascii="Trebuchet MS" w:eastAsia="Times New Roman" w:hAnsi="Trebuchet MS" w:cs="Arial"/>
          <w:b/>
          <w:sz w:val="28"/>
          <w:szCs w:val="28"/>
          <w:lang w:eastAsia="pt-BR"/>
        </w:rPr>
        <w:t>Centros de saúde</w:t>
      </w:r>
    </w:p>
    <w:p w:rsidR="00757AB9" w:rsidRPr="00757AB9" w:rsidRDefault="00757AB9" w:rsidP="00757AB9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757AB9">
        <w:rPr>
          <w:rFonts w:ascii="Trebuchet MS" w:eastAsia="Times New Roman" w:hAnsi="Trebuchet MS" w:cs="Arial"/>
          <w:b/>
          <w:sz w:val="28"/>
          <w:szCs w:val="28"/>
          <w:lang w:eastAsia="pt-BR"/>
        </w:rPr>
        <w:t>Centros comunitários de saúde mental</w:t>
      </w:r>
    </w:p>
    <w:p w:rsidR="00757AB9" w:rsidRPr="00757AB9" w:rsidRDefault="00757AB9" w:rsidP="00757AB9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757AB9">
        <w:rPr>
          <w:rFonts w:ascii="Trebuchet MS" w:eastAsia="Times New Roman" w:hAnsi="Trebuchet MS" w:cs="Arial"/>
          <w:b/>
          <w:sz w:val="28"/>
          <w:szCs w:val="28"/>
          <w:lang w:eastAsia="pt-BR"/>
        </w:rPr>
        <w:t>Departamentos ou ambulatórios de psiquiatria de hospitais</w:t>
      </w:r>
    </w:p>
    <w:p w:rsidR="00757AB9" w:rsidRPr="00757AB9" w:rsidRDefault="00757AB9" w:rsidP="00757AB9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757AB9">
        <w:rPr>
          <w:rFonts w:ascii="Trebuchet MS" w:eastAsia="Times New Roman" w:hAnsi="Trebuchet MS" w:cs="Arial"/>
          <w:b/>
          <w:sz w:val="28"/>
          <w:szCs w:val="28"/>
          <w:lang w:eastAsia="pt-BR"/>
        </w:rPr>
        <w:t>Programas universitários ou de escolas médicas</w:t>
      </w:r>
    </w:p>
    <w:p w:rsidR="00757AB9" w:rsidRPr="00757AB9" w:rsidRDefault="00757AB9" w:rsidP="00757AB9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757AB9">
        <w:rPr>
          <w:rFonts w:ascii="Trebuchet MS" w:eastAsia="Times New Roman" w:hAnsi="Trebuchet MS" w:cs="Arial"/>
          <w:b/>
          <w:sz w:val="28"/>
          <w:szCs w:val="28"/>
          <w:lang w:eastAsia="pt-BR"/>
        </w:rPr>
        <w:t>Serviços ambulatoriais de hospitais públicos</w:t>
      </w:r>
    </w:p>
    <w:p w:rsidR="00757AB9" w:rsidRPr="00757AB9" w:rsidRDefault="00757AB9" w:rsidP="00757AB9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757AB9">
        <w:rPr>
          <w:rFonts w:ascii="Trebuchet MS" w:eastAsia="Times New Roman" w:hAnsi="Trebuchet MS" w:cs="Arial"/>
          <w:b/>
          <w:sz w:val="28"/>
          <w:szCs w:val="28"/>
          <w:lang w:eastAsia="pt-BR"/>
        </w:rPr>
        <w:t>Agências de assistência social e familiar</w:t>
      </w:r>
    </w:p>
    <w:p w:rsidR="00757AB9" w:rsidRPr="00757AB9" w:rsidRDefault="00757AB9" w:rsidP="00757AB9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757AB9">
        <w:rPr>
          <w:rFonts w:ascii="Trebuchet MS" w:eastAsia="Times New Roman" w:hAnsi="Trebuchet MS" w:cs="Arial"/>
          <w:b/>
          <w:sz w:val="28"/>
          <w:szCs w:val="28"/>
          <w:lang w:eastAsia="pt-BR"/>
        </w:rPr>
        <w:t>Clínicas e hospitais privados</w:t>
      </w:r>
    </w:p>
    <w:p w:rsidR="00757AB9" w:rsidRPr="00757AB9" w:rsidRDefault="00757AB9" w:rsidP="00757AB9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757AB9">
        <w:rPr>
          <w:rFonts w:ascii="Trebuchet MS" w:eastAsia="Times New Roman" w:hAnsi="Trebuchet MS" w:cs="Arial"/>
          <w:b/>
          <w:sz w:val="28"/>
          <w:szCs w:val="28"/>
          <w:lang w:eastAsia="pt-BR"/>
        </w:rPr>
        <w:t>Programas de assistência médica e social a funcionários em empresas</w:t>
      </w:r>
    </w:p>
    <w:p w:rsidR="00757AB9" w:rsidRPr="00757AB9" w:rsidRDefault="00757AB9" w:rsidP="00757AB9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757AB9">
        <w:rPr>
          <w:rFonts w:ascii="Trebuchet MS" w:eastAsia="Times New Roman" w:hAnsi="Trebuchet MS" w:cs="Arial"/>
          <w:b/>
          <w:sz w:val="28"/>
          <w:szCs w:val="28"/>
          <w:lang w:eastAsia="pt-BR"/>
        </w:rPr>
        <w:t>Sociedades psiquiátricas e/ou médicas locais</w:t>
      </w:r>
    </w:p>
    <w:p w:rsidR="00757AB9" w:rsidRPr="00757AB9" w:rsidRDefault="00757AB9" w:rsidP="00757AB9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hyperlink r:id="rId8" w:history="1">
        <w:r w:rsidRPr="00757AB9">
          <w:rPr>
            <w:rFonts w:ascii="Trebuchet MS" w:eastAsia="Times New Roman" w:hAnsi="Trebuchet MS" w:cs="Times New Roman"/>
            <w:b/>
            <w:i/>
            <w:iCs/>
            <w:color w:val="0000FF"/>
            <w:sz w:val="28"/>
            <w:szCs w:val="28"/>
            <w:u w:val="single"/>
            <w:lang w:eastAsia="pt-BR"/>
          </w:rPr>
          <w:t>www.cavs.org.br</w:t>
        </w:r>
      </w:hyperlink>
    </w:p>
    <w:sectPr w:rsidR="00757AB9" w:rsidRPr="00757AB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F83" w:rsidRDefault="006D0F83" w:rsidP="000F3338">
      <w:pPr>
        <w:spacing w:after="0" w:line="240" w:lineRule="auto"/>
      </w:pPr>
      <w:r>
        <w:separator/>
      </w:r>
    </w:p>
  </w:endnote>
  <w:endnote w:type="continuationSeparator" w:id="0">
    <w:p w:rsidR="006D0F83" w:rsidRDefault="006D0F83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757AB9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757AB9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757AB9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757AB9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757AB9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757AB9">
                            <w:t>www.4tons.com.br</w:t>
                          </w:r>
                        </w:p>
                      </w:sdtContent>
                    </w:sdt>
                    <w:p w:rsidR="000F3338" w:rsidRPr="00757AB9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757AB9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757AB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57AB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757AB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57AB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757AB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757AB9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757AB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757AB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757AB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757AB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757AB9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F83" w:rsidRDefault="006D0F83" w:rsidP="000F3338">
      <w:pPr>
        <w:spacing w:after="0" w:line="240" w:lineRule="auto"/>
      </w:pPr>
      <w:r>
        <w:separator/>
      </w:r>
    </w:p>
  </w:footnote>
  <w:footnote w:type="continuationSeparator" w:id="0">
    <w:p w:rsidR="006D0F83" w:rsidRDefault="006D0F83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757AB9" w:rsidRDefault="006D0F83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757AB9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757AB9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757AB9" w:rsidRDefault="006D0F83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757AB9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757AB9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757AB9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757AB9" w:rsidRPr="00757AB9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757AB9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757AB9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757AB9" w:rsidRPr="00757AB9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757AB9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109BD"/>
    <w:multiLevelType w:val="hybridMultilevel"/>
    <w:tmpl w:val="6FAE0A60"/>
    <w:lvl w:ilvl="0" w:tplc="36DE50C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F9C6C7D"/>
    <w:multiLevelType w:val="hybridMultilevel"/>
    <w:tmpl w:val="8438F0B8"/>
    <w:lvl w:ilvl="0" w:tplc="36DE50C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6D0F83"/>
    <w:rsid w:val="0073162C"/>
    <w:rsid w:val="00757AB9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57A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57AB9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s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480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2019-08-24T10:54:00Z</dcterms:modified>
  <cp:category>SM-SAÚDE</cp:category>
</cp:coreProperties>
</file>