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27" w:rsidRPr="00181D27" w:rsidRDefault="00181D27" w:rsidP="00181D2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181D2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181D27" w:rsidRPr="00181D27" w:rsidRDefault="00181D27" w:rsidP="00181D2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81D27" w:rsidRPr="00181D27" w:rsidRDefault="00181D27" w:rsidP="00181D2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INFLUÊNCIAS POSITIVAS SOBRE A MENTE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A Gratidão Promove a Saúde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Coisa alguma tende mais a promover a saúde do corpo e da alma, do que um espírito de gratidão e louvor. É positivo dever resistir à melancolia, às </w:t>
      </w:r>
      <w:proofErr w:type="spellStart"/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t>idéias</w:t>
      </w:r>
      <w:proofErr w:type="spellEnd"/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 e sentimentos de descontentamento - dever tão grande como é orar. A Ciência do Bom Viver, pág. 251.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A Obediência Produz Descanso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t>Haverá paz, paz constante a fluir para a pessoa, pois o descanso se encontra na perfeita submissão a Jesus Cristo. A obediência à vontade de Deus encontra o descanso. O discípulo que segue os passos mansos e humildes do Redentor encontra descanso que o mundo não pode dar, nem pode tirar. "Tu conservarás em paz aquele cuja mente está firme em Ti”. Isa. 26:3. Nossa Alta Vocação (Meditações Matinais, 1962), pág. 98.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A Mansidão Tende a Dar Paz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t>Humildade e mansidão de espírito, que sempre caracterizaram o divino Filho de Deus, uma vez possuídas por Seus fiéis seguidores, trazem contentamento, paz e felicidade que os elevam acima da servidão da vida artificial. Nossa Alta Vocação (Meditações Matinais, 1962), pág. 96.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Perdão Significa Descanso Para a Alma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Qual é o "descanso" prometido? É a consciência de que Deus é verdadeiro, de que Ele nunca decepciona aquele que a Ele vai. Seu perdão é pleno e gratuito, </w:t>
      </w:r>
      <w:proofErr w:type="gramStart"/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t>e Sua</w:t>
      </w:r>
      <w:proofErr w:type="gramEnd"/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 aceitação significa descanso para a alma, descanso em Seu amor. Nossa Alta Vocação (Meditações Matinais, 1962), pág. 95.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O Poder Social Deve Ser Aproveitado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t xml:space="preserve">É pelas relações sociais que a religião cristã entra em contato com o mundo. Cada homem ou mulher que recebeu a iluminação divina deve derramar luz na senda tenebrosa dos que não conhecem o melhor caminho. A influência social, santificada pelo Espírito de Cristo, deve desenvolver-se na condução de almas para o Salvador. Cristo não deve ser escondido no coração como um tesouro cobiçado, sagrado e doce, fruído exclusivamente pelo possuidor. Devemos ter Cristo em nós como uma fonte de água, </w:t>
      </w:r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lastRenderedPageBreak/>
        <w:t>que corre para a vida eterna, refrescando a todos os que entram em contato conosco. A Ciência do Bom Viver, pág. 496.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Viver Para um Propósito</w:t>
      </w:r>
    </w:p>
    <w:p w:rsidR="00181D27" w:rsidRPr="00181D27" w:rsidRDefault="00181D27" w:rsidP="00181D27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Arial"/>
          <w:b/>
          <w:sz w:val="28"/>
          <w:szCs w:val="28"/>
          <w:lang w:eastAsia="pt-BR"/>
        </w:rPr>
        <w:t>Os que vivem para um desígnio buscando beneficiar e ser uma bênção a seus semelhantes e honrar e glorificar a seu Redentor, são as pessoas verdadeiramente felizes na Terra, ao passo que o homem inquieto, descontente, que busca isto e experimenta aquilo, esperando encontrar felicidade, está sempre queixoso de decepções. Está sempre em falta, nunca satisfeito, pois vive para si mesmo apenas. Seja vosso objetivo fazer o bem, desempenhar fielmente vossa parte na vida. Nossa Alta Vocação (Meditações Matinais, 1962), pág. 240.</w:t>
      </w:r>
    </w:p>
    <w:p w:rsidR="00181D27" w:rsidRPr="00181D27" w:rsidRDefault="00181D27" w:rsidP="00181D27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81D27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Mente, Caráter e Personalidade, Vol. II, pp.797,802,803,805,806.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C5" w:rsidRDefault="00EF43C5" w:rsidP="000F3338">
      <w:pPr>
        <w:spacing w:after="0" w:line="240" w:lineRule="auto"/>
      </w:pPr>
      <w:r>
        <w:separator/>
      </w:r>
    </w:p>
  </w:endnote>
  <w:endnote w:type="continuationSeparator" w:id="0">
    <w:p w:rsidR="00EF43C5" w:rsidRDefault="00EF43C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81D2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81D2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81D2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81D2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81D2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81D27">
                            <w:t>www.4tons.com.br</w:t>
                          </w:r>
                        </w:p>
                      </w:sdtContent>
                    </w:sdt>
                    <w:p w:rsidR="000F3338" w:rsidRPr="00181D2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81D2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81D2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81D2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81D2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1D2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181D2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81D2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81D2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81D2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81D2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81D2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181D2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C5" w:rsidRDefault="00EF43C5" w:rsidP="000F3338">
      <w:pPr>
        <w:spacing w:after="0" w:line="240" w:lineRule="auto"/>
      </w:pPr>
      <w:r>
        <w:separator/>
      </w:r>
    </w:p>
  </w:footnote>
  <w:footnote w:type="continuationSeparator" w:id="0">
    <w:p w:rsidR="00EF43C5" w:rsidRDefault="00EF43C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81D27" w:rsidRDefault="00EF43C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81D2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81D27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81D27" w:rsidRDefault="00EF43C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81D2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81D27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81D2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81D27" w:rsidRPr="00181D2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181D2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81D2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81D27" w:rsidRPr="00181D2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181D2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1D27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EF43C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2019-08-24T11:01:00Z</dcterms:modified>
  <cp:category>SM-SAÚDE</cp:category>
</cp:coreProperties>
</file>