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EF" w:rsidRPr="006347EF" w:rsidRDefault="006347EF" w:rsidP="006347E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color w:val="FF0000"/>
          <w:sz w:val="40"/>
          <w:szCs w:val="28"/>
          <w:lang w:eastAsia="pt-BR"/>
        </w:rPr>
        <w:t>SAÚDE DA FAMÍLIA</w:t>
      </w:r>
    </w:p>
    <w:p w:rsidR="006347EF" w:rsidRPr="006347EF" w:rsidRDefault="006347EF" w:rsidP="006347EF">
      <w:pPr>
        <w:keepNext/>
        <w:spacing w:after="0" w:line="240" w:lineRule="auto"/>
        <w:jc w:val="center"/>
        <w:outlineLvl w:val="7"/>
        <w:rPr>
          <w:rFonts w:ascii="Trebuchet MS" w:eastAsia="Times New Roman" w:hAnsi="Trebuchet MS" w:cs="Times New Roman"/>
          <w:i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iCs/>
          <w:sz w:val="24"/>
          <w:szCs w:val="24"/>
          <w:lang w:eastAsia="pt-BR"/>
        </w:rPr>
        <w:t>Dra. Valéria P. Meira</w:t>
      </w:r>
    </w:p>
    <w:p w:rsidR="006347EF" w:rsidRPr="006347EF" w:rsidRDefault="006347EF" w:rsidP="006347EF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A escolha do cônjuge reflete a espiritualidade e a saúde emocional, bem como toda a estrutura da personalidade e o caráter.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 jugo desigual trará um desgaste desnecessário para todos os envolvidos e Deus deseja nos poupar.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 casal deve conversar honestamente sobre suas aspirações, preferências, projetos de vida, métodos, costumes e expectativas.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A saúde do casal inclui: alimentação, exercícios, repouso, lazer, cuidado com as emoções, relacionamento, sexualidade e procriação.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Os filhos devem ser desejados e amados. Portanto, devem ser programados. Eles precisam crescer num lar harmonioso e sentir segurança. Devem aprender a tratar os pais com respeito e amizade sincera, compartilhando com eles, suas alegrias e necessidades. Devem poder confiar em seus pais como confiam em Deus.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Já os pais, devem prover para os filhos: alimento, educação, saúde, companheirismo, orientação espiritual, formação moral, alegria, esperança.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filhos questionam para </w:t>
      </w:r>
      <w:proofErr w:type="gram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ter</w:t>
      </w:r>
      <w:proofErr w:type="gram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respostar e testar os pais. Os pais devem estar preparados e ser honestos em suas respostas. Devem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testemunhar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sua fé, na prática, para que os filhos se convençam de seus ensinos. As palavras devem ser coerentes com a vida. O contrário é dupla mensagem e causa danos mentais e emocionais. A comunicação é mais de 80% não-verbal.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Desde o útero, a criança é sensível às emoções da mãe. Ao nascer será moldado de acordo com o meio em que cresce. Os filhos aprendem por imitação, por repetição, por incentivo.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devem ter garantido o seu direito de expressar-se, mas deve ser educado a expressar-se com cortesia. Certo e errado devem ficar bem definidos na mente da criança, bem como suas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conseqüências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Os adolescentes merecem ser tratados com carinho e compreensão, pois estão num momento delicado da vida, na qual revisam a infância, precisam fazer importantes decisões e interagem com outros membros da família que também estão fragilizados.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Os jovens precisam ter motivação, meta, ideais. Precisam ser orientados por pessoas idôneas.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A família deve ser um porto seguro, um lugar aprazível. O lar deve ser um lugar onde a família goste de estar e se sinta confortável. Cada família deve ter sua privacidade e todo membro da família também.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 culto doméstico deve ser criativo, participativo, reverente, motivador e uma oportunidade para resolver possíveis desajustes ou desentendimentos. Um momento de reconciliação.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Os membros mais idosos da família não devem ser tratados com descaso. Eles merecem respeito, atenção e têm muito a ensinar.</w:t>
      </w:r>
    </w:p>
    <w:p w:rsidR="006347EF" w:rsidRPr="006347EF" w:rsidRDefault="006347EF" w:rsidP="006347EF">
      <w:pPr>
        <w:spacing w:after="0" w:line="240" w:lineRule="auto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hd w:val="pct35" w:color="00FF00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REFLEXÕES SOBRE ESTILO DE VIDA SAUDÁVEL E OS REMÉDIOS NATURAIS  </w:t>
      </w:r>
    </w:p>
    <w:p w:rsidR="006347EF" w:rsidRPr="006347EF" w:rsidRDefault="006347EF" w:rsidP="006347EF">
      <w:pPr>
        <w:shd w:val="pct35" w:color="00FF00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PARTE I</w:t>
      </w:r>
    </w:p>
    <w:p w:rsidR="006347EF" w:rsidRPr="006347EF" w:rsidRDefault="006347EF" w:rsidP="006347EF">
      <w:pPr>
        <w:spacing w:before="20" w:after="0" w:line="320" w:lineRule="atLeas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lastRenderedPageBreak/>
        <w:t>Relação entre Sistema Imunológico e Estilo de Vida Saudável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5B212E8" wp14:editId="4B8C360E">
            <wp:simplePos x="0" y="0"/>
            <wp:positionH relativeFrom="column">
              <wp:posOffset>-162560</wp:posOffset>
            </wp:positionH>
            <wp:positionV relativeFrom="paragraph">
              <wp:posOffset>97790</wp:posOffset>
            </wp:positionV>
            <wp:extent cx="1391920" cy="2465070"/>
            <wp:effectExtent l="0" t="0" r="0" b="0"/>
            <wp:wrapTight wrapText="bothSides">
              <wp:wrapPolygon edited="0">
                <wp:start x="7686" y="0"/>
                <wp:lineTo x="5321" y="501"/>
                <wp:lineTo x="887" y="2337"/>
                <wp:lineTo x="0" y="4507"/>
                <wp:lineTo x="0" y="8179"/>
                <wp:lineTo x="2365" y="10683"/>
                <wp:lineTo x="5321" y="13354"/>
                <wp:lineTo x="7095" y="16025"/>
                <wp:lineTo x="4730" y="21366"/>
                <wp:lineTo x="14781" y="21366"/>
                <wp:lineTo x="13303" y="18696"/>
                <wp:lineTo x="12120" y="16025"/>
                <wp:lineTo x="14485" y="13354"/>
                <wp:lineTo x="21285" y="9014"/>
                <wp:lineTo x="21285" y="3839"/>
                <wp:lineTo x="20693" y="2337"/>
                <wp:lineTo x="16850" y="668"/>
                <wp:lineTo x="13894" y="0"/>
                <wp:lineTo x="7686" y="0"/>
              </wp:wrapPolygon>
            </wp:wrapTight>
            <wp:docPr id="309" name="Imagem 309" descr="PE00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PE000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A obtenção da saúde tem um significado bem mais amplo do que estar simplesmente livre de doenças. Dela depende o equilíbrio harmonioso do desenvolvimento físico, mental, social e espiritual; isso porque o ser humano é uma unidade indivisível dessas capacidades.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preservação da saúde tem a ver com equilíbrio no trabalho, no comer, no beber, no uso de medicamentos, tornando-se especialmente relevante os assim chamados remédios naturais os quais dificilmente se tem uma compreensão bastante clara do que sejam.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se pensa modernamente sobre remédios naturais, nada tem a ver com chás, raizadas, ervas ou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enemas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Na verdade, os mais eficazes remédios preventivos, são os mais simples agentes da natureza que não sobrecarregam nem debilitam o organismo através de suas propriedades que são: ar puro, água, luz solar, dieta saudável, exercício físico, abstinência, confiança </w:t>
      </w:r>
      <w:proofErr w:type="gram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em Deus</w:t>
      </w:r>
      <w:proofErr w:type="gram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 seja, tem a ver com amaneira de comer, trabalhar, vestir-se, pensar.</w:t>
      </w:r>
    </w:p>
    <w:p w:rsidR="006347EF" w:rsidRPr="006347EF" w:rsidRDefault="006347EF" w:rsidP="006347EF">
      <w:pPr>
        <w:keepNext/>
        <w:spacing w:before="20" w:after="0" w:line="320" w:lineRule="atLeast"/>
        <w:jc w:val="both"/>
        <w:outlineLvl w:val="1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  <w:t>Sistema Imunológico e a Saúde Integral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5D02A6F4" wp14:editId="49CBBFBF">
            <wp:simplePos x="0" y="0"/>
            <wp:positionH relativeFrom="column">
              <wp:posOffset>-164465</wp:posOffset>
            </wp:positionH>
            <wp:positionV relativeFrom="paragraph">
              <wp:posOffset>83820</wp:posOffset>
            </wp:positionV>
            <wp:extent cx="737235" cy="2256790"/>
            <wp:effectExtent l="0" t="0" r="0" b="0"/>
            <wp:wrapTight wrapText="bothSides">
              <wp:wrapPolygon edited="0">
                <wp:start x="8372" y="0"/>
                <wp:lineTo x="7814" y="912"/>
                <wp:lineTo x="7814" y="2917"/>
                <wp:lineTo x="0" y="4011"/>
                <wp:lineTo x="0" y="7293"/>
                <wp:lineTo x="1116" y="11669"/>
                <wp:lineTo x="2233" y="14951"/>
                <wp:lineTo x="10047" y="17504"/>
                <wp:lineTo x="12279" y="20421"/>
                <wp:lineTo x="17302" y="21333"/>
                <wp:lineTo x="17860" y="21333"/>
                <wp:lineTo x="21209" y="21333"/>
                <wp:lineTo x="21209" y="19327"/>
                <wp:lineTo x="15070" y="17504"/>
                <wp:lineTo x="20651" y="14586"/>
                <wp:lineTo x="21209" y="12763"/>
                <wp:lineTo x="21209" y="2917"/>
                <wp:lineTo x="13395" y="2917"/>
                <wp:lineTo x="13395" y="1641"/>
                <wp:lineTo x="11163" y="0"/>
                <wp:lineTo x="8372" y="0"/>
              </wp:wrapPolygon>
            </wp:wrapTight>
            <wp:docPr id="310" name="Imagem 310" descr="AD003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AD0036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sistema imunológico representado pelo sangue, é o centro de todos os fenômenos vitais, seja a reparação de ferimentos, defesa contra germes ou células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tumoriais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. A saúde, portanto, depende de boa qualidade do sangue. O sistema imunológico é fortalecido por uma boa respiração, alimentação equilibrada, exercício físico regular, repouso adequado e atitude mental positiva. Pelo contrário, é deprimido quando há falta de atividade física, alimentação rica em gorduras, uso de álcool, fumo ou drogas e uma atitude mental negativa. Os conceitos de um estilo de vida saudável são retificados pela ciência moderna.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sistema imunológico é em sua anatomia e funcionamento, extremamente complexo e intrincado. Compreende componentes celulares,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humoriais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nervosos, hormonais e psicológicos. Devido a essas relações extraordinárias recebe o nome de sistema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psico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neuro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-imunológico. As células do sistema imunológico provêm da medula óssea, do timo, dos gânglios linfáticos e do baço, tendo diferentes origens, estruturas e funções.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2887EBD0" wp14:editId="016E53D9">
            <wp:simplePos x="0" y="0"/>
            <wp:positionH relativeFrom="column">
              <wp:posOffset>4625975</wp:posOffset>
            </wp:positionH>
            <wp:positionV relativeFrom="paragraph">
              <wp:posOffset>868680</wp:posOffset>
            </wp:positionV>
            <wp:extent cx="1692275" cy="4790440"/>
            <wp:effectExtent l="0" t="0" r="0" b="0"/>
            <wp:wrapTight wrapText="bothSides">
              <wp:wrapPolygon edited="0">
                <wp:start x="9483" y="344"/>
                <wp:lineTo x="7295" y="859"/>
                <wp:lineTo x="6565" y="1288"/>
                <wp:lineTo x="6079" y="3264"/>
                <wp:lineTo x="2918" y="3522"/>
                <wp:lineTo x="1216" y="4037"/>
                <wp:lineTo x="1216" y="4638"/>
                <wp:lineTo x="0" y="6013"/>
                <wp:lineTo x="0" y="7988"/>
                <wp:lineTo x="5592" y="8761"/>
                <wp:lineTo x="5592" y="11510"/>
                <wp:lineTo x="6565" y="12884"/>
                <wp:lineTo x="12644" y="18382"/>
                <wp:lineTo x="12401" y="19928"/>
                <wp:lineTo x="10212" y="21045"/>
                <wp:lineTo x="9726" y="21474"/>
                <wp:lineTo x="14832" y="21474"/>
                <wp:lineTo x="15075" y="21474"/>
                <wp:lineTo x="16048" y="21130"/>
                <wp:lineTo x="17507" y="21130"/>
                <wp:lineTo x="18723" y="20443"/>
                <wp:lineTo x="19209" y="17523"/>
                <wp:lineTo x="17993" y="17007"/>
                <wp:lineTo x="16777" y="15633"/>
                <wp:lineTo x="15562" y="12884"/>
                <wp:lineTo x="17993" y="10136"/>
                <wp:lineTo x="19695" y="9105"/>
                <wp:lineTo x="19695" y="8761"/>
                <wp:lineTo x="20668" y="7387"/>
                <wp:lineTo x="20911" y="6013"/>
                <wp:lineTo x="18966" y="4638"/>
                <wp:lineTo x="19209" y="4295"/>
                <wp:lineTo x="16777" y="3522"/>
                <wp:lineTo x="14832" y="3264"/>
                <wp:lineTo x="14346" y="1460"/>
                <wp:lineTo x="13373" y="773"/>
                <wp:lineTo x="11914" y="344"/>
                <wp:lineTo x="9483" y="344"/>
              </wp:wrapPolygon>
            </wp:wrapTight>
            <wp:docPr id="311" name="Imagem 311" descr="ART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ARTL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se reúnem no sangue onde justamente com os eritrócitos e outros componentes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sangüíneos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, formam esse componente vital. O sangue não é um tecido, nem sequer um órgão, mas um sistema interessante, circulando em todas as partes do organismo para realizar sua função reparadora onde é necessária. Além das células brancas, vale enfatizar a função do sangue como um todo, incluindo a água, os eletrólitos, os elementos nutritivos, os eritrócitos, as plaquetas e os leucócitos. Todos esses fatores são indispensáveis à manutenção da vida.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Para que o sangue possa realizar suas funções adequadamente, são requeridas várias condições. Inicialmente é preciso que contenha água como meio de solução e transporte. A composição dos eletrólitos e outras substâncias, deve ser correta. Isso tem a ver com a adequada nutrição.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O intercâmbio gasoso ao nível pulmonar e tissular requer um aparelho respiratório em bom funcionamento e um meio ambiente contendo suficiente ar puro. Para uma boa circulação, é necessário movimento e exercício físico.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sabem, as células sanguíneas onde e quando devem atuar, intercambiar gases, alimentos, eliminar detritos, neutralizar venenos, destruir bactérias,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fagocitar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restos tissulares, reparar tecidos feridos? Pode-se medir e quantificar fatores humorais e até psíquicos que desencadeiam e regulam todos esses fenômenos vitais, além de que, centenas de neurotransmissores já conhecidos possuem funções estimulantes ou inibitórias de certos processos metabólicos.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os fenômenos vitais, sejam crescimento, defesa, reparação, etc., dependem da boa composição e circulação do sangue, para a adaptação ou o restabelecimento da normalidade. O sangue ou o sistema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psico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neuro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-imunológico em seu amplo sentido, constitui um denominador comum para os fenômenos relacionados com a doença e a saúde.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 a saúde e o restabelecimento da mesma dependem tanto do estado de sangue, (sistema imunológico) a pergunta fundamental a ser feita é a seguinte: Quais os fatores que deprimem ou que fortalecem o sistema imunológico?</w:t>
      </w: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tratar desse assunto, em recente congresso na Universidade de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Loma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Linda, na Califórnia, concluiu-se que o sistema 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psico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</w:t>
      </w:r>
      <w:proofErr w:type="spellStart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neuro</w:t>
      </w:r>
      <w:proofErr w:type="spellEnd"/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-imunológico pode ter os seguintes fatores que o fortalecem e o deprimem como no quadro a seguir:</w:t>
      </w: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40"/>
      </w:tblGrid>
      <w:tr w:rsidR="006347EF" w:rsidRPr="006347EF" w:rsidTr="005764DE">
        <w:trPr>
          <w:cantSplit/>
          <w:trHeight w:val="420"/>
        </w:trPr>
        <w:tc>
          <w:tcPr>
            <w:tcW w:w="9544" w:type="dxa"/>
            <w:gridSpan w:val="2"/>
            <w:shd w:val="clear" w:color="auto" w:fill="D9D9D9"/>
            <w:vAlign w:val="center"/>
          </w:tcPr>
          <w:p w:rsidR="006347EF" w:rsidRPr="006347EF" w:rsidRDefault="006347EF" w:rsidP="006347E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t-BR"/>
              </w:rPr>
              <w:t>INFLUÊNCIA SOBRE O SISTEMA IMUNOLÓGICO</w:t>
            </w:r>
          </w:p>
        </w:tc>
      </w:tr>
      <w:tr w:rsidR="006347EF" w:rsidRPr="006347EF" w:rsidTr="005764DE">
        <w:trPr>
          <w:trHeight w:val="410"/>
        </w:trPr>
        <w:tc>
          <w:tcPr>
            <w:tcW w:w="4772" w:type="dxa"/>
            <w:shd w:val="clear" w:color="auto" w:fill="FFFF99"/>
            <w:vAlign w:val="center"/>
          </w:tcPr>
          <w:p w:rsidR="006347EF" w:rsidRPr="006347EF" w:rsidRDefault="006347EF" w:rsidP="006347E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FORTALECEM</w:t>
            </w:r>
          </w:p>
        </w:tc>
        <w:tc>
          <w:tcPr>
            <w:tcW w:w="4772" w:type="dxa"/>
            <w:shd w:val="clear" w:color="auto" w:fill="FFFF99"/>
            <w:vAlign w:val="center"/>
          </w:tcPr>
          <w:p w:rsidR="006347EF" w:rsidRPr="006347EF" w:rsidRDefault="006347EF" w:rsidP="006347E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DEPRIMEM</w:t>
            </w:r>
          </w:p>
        </w:tc>
      </w:tr>
      <w:tr w:rsidR="006347EF" w:rsidRPr="006347EF" w:rsidTr="005764DE">
        <w:trPr>
          <w:trHeight w:val="519"/>
        </w:trPr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lastRenderedPageBreak/>
              <w:t>Exercício moderado.</w:t>
            </w:r>
          </w:p>
        </w:tc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Exercício insuficiente ou excessivo.</w:t>
            </w:r>
          </w:p>
        </w:tc>
      </w:tr>
      <w:tr w:rsidR="006347EF" w:rsidRPr="006347EF" w:rsidTr="005764DE">
        <w:trPr>
          <w:trHeight w:val="517"/>
        </w:trPr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Alimentação equilibrada.</w:t>
            </w:r>
          </w:p>
        </w:tc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Demasiada gordura, colesterol.</w:t>
            </w:r>
          </w:p>
        </w:tc>
      </w:tr>
      <w:tr w:rsidR="006347EF" w:rsidRPr="006347EF" w:rsidTr="005764DE">
        <w:trPr>
          <w:trHeight w:val="416"/>
        </w:trPr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Otimismo.</w:t>
            </w:r>
          </w:p>
        </w:tc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Depressão.</w:t>
            </w:r>
          </w:p>
        </w:tc>
      </w:tr>
      <w:tr w:rsidR="006347EF" w:rsidRPr="006347EF" w:rsidTr="005764DE">
        <w:trPr>
          <w:trHeight w:val="512"/>
        </w:trPr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Repouso adequado.</w:t>
            </w:r>
          </w:p>
        </w:tc>
        <w:tc>
          <w:tcPr>
            <w:tcW w:w="4772" w:type="dxa"/>
            <w:vAlign w:val="center"/>
          </w:tcPr>
          <w:p w:rsidR="006347EF" w:rsidRPr="006347EF" w:rsidRDefault="006347EF" w:rsidP="006347EF">
            <w:pPr>
              <w:numPr>
                <w:ilvl w:val="0"/>
                <w:numId w:val="8"/>
              </w:num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347EF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Álcool, fumo, drogas.</w:t>
            </w:r>
          </w:p>
        </w:tc>
      </w:tr>
    </w:tbl>
    <w:p w:rsidR="006347EF" w:rsidRPr="006347EF" w:rsidRDefault="006347EF" w:rsidP="006347E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(Continua na próxima edição.)</w:t>
      </w:r>
    </w:p>
    <w:p w:rsidR="006347EF" w:rsidRPr="006347EF" w:rsidRDefault="006347EF" w:rsidP="006347EF">
      <w:pPr>
        <w:spacing w:after="0" w:line="300" w:lineRule="atLeast"/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Fonte: Projeto Pedagógico (síntese), Escola Modelo Prof. Orlando Rubem </w:t>
      </w:r>
      <w:proofErr w:type="spellStart"/>
      <w:r w:rsidRPr="006347EF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Ritter</w:t>
      </w:r>
      <w:proofErr w:type="spellEnd"/>
      <w:r w:rsidRPr="006347EF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, 1999, p. 69 e 70.</w:t>
      </w:r>
    </w:p>
    <w:p w:rsidR="006347EF" w:rsidRPr="006347EF" w:rsidRDefault="006347EF" w:rsidP="006347EF">
      <w:pPr>
        <w:spacing w:after="0" w:line="300" w:lineRule="atLeast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347EF" w:rsidRPr="006347EF" w:rsidRDefault="006347EF" w:rsidP="006347EF">
      <w:pPr>
        <w:spacing w:after="0" w:line="30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47EF">
        <w:rPr>
          <w:rFonts w:ascii="Trebuchet MS" w:eastAsia="Times New Roman" w:hAnsi="Trebuchet MS" w:cs="Times New Roman"/>
          <w:sz w:val="24"/>
          <w:szCs w:val="24"/>
          <w:lang w:eastAsia="pt-BR"/>
        </w:rPr>
        <w:t>Boletim número 06 para divulgação interna nas Igrejas Adventistas do Sétimo Dia.</w:t>
      </w:r>
      <w:bookmarkStart w:id="1" w:name="_PictureBullets"/>
      <w:bookmarkEnd w:id="1"/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49" w:rsidRDefault="00291549" w:rsidP="000F3338">
      <w:pPr>
        <w:spacing w:after="0" w:line="240" w:lineRule="auto"/>
      </w:pPr>
      <w:r>
        <w:separator/>
      </w:r>
    </w:p>
  </w:endnote>
  <w:endnote w:type="continuationSeparator" w:id="0">
    <w:p w:rsidR="00291549" w:rsidRDefault="0029154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347E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347E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347E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347E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347E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347EF">
                            <w:t>www.4tons.com.br</w:t>
                          </w:r>
                        </w:p>
                      </w:sdtContent>
                    </w:sdt>
                    <w:p w:rsidR="000F3338" w:rsidRPr="006347E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347E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47E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347E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347E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47E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  <w:r w:rsidRPr="006347E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347E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347E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347E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347E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347E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4</w:t>
                    </w:r>
                    <w:r w:rsidRPr="006347E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49" w:rsidRDefault="00291549" w:rsidP="000F3338">
      <w:pPr>
        <w:spacing w:after="0" w:line="240" w:lineRule="auto"/>
      </w:pPr>
      <w:r>
        <w:separator/>
      </w:r>
    </w:p>
  </w:footnote>
  <w:footnote w:type="continuationSeparator" w:id="0">
    <w:p w:rsidR="00291549" w:rsidRDefault="0029154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347EF" w:rsidRDefault="0029154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347E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347E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347EF" w:rsidRDefault="0029154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347E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347E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347E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347EF" w:rsidRPr="006347E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4</w:t>
                          </w:r>
                          <w:r w:rsidRPr="006347E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347E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347EF" w:rsidRPr="006347E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4</w:t>
                    </w:r>
                    <w:r w:rsidRPr="006347E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2FA6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1549"/>
    <w:rsid w:val="00373627"/>
    <w:rsid w:val="00390FF0"/>
    <w:rsid w:val="00471C8C"/>
    <w:rsid w:val="005B4694"/>
    <w:rsid w:val="006347EF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4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47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47EF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47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1162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2019-08-24T22:52:00Z</dcterms:modified>
  <cp:category>SM-SAÚDE</cp:category>
</cp:coreProperties>
</file>