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9E5" w:rsidRPr="002A49E5" w:rsidRDefault="002A49E5" w:rsidP="002A49E5">
      <w:pPr>
        <w:spacing w:after="0" w:line="240" w:lineRule="auto"/>
        <w:jc w:val="center"/>
        <w:rPr>
          <w:rFonts w:ascii="Trebuchet MS" w:eastAsia="Times New Roman" w:hAnsi="Trebuchet MS" w:cs="Times New Roman"/>
          <w:b/>
          <w:color w:val="FF0000"/>
          <w:sz w:val="36"/>
          <w:szCs w:val="24"/>
          <w:lang w:eastAsia="pt-BR"/>
        </w:rPr>
      </w:pPr>
      <w:r w:rsidRPr="002A49E5">
        <w:rPr>
          <w:rFonts w:ascii="Trebuchet MS" w:eastAsia="Times New Roman" w:hAnsi="Trebuchet MS" w:cs="Times New Roman"/>
          <w:b/>
          <w:color w:val="FF0000"/>
          <w:sz w:val="36"/>
          <w:szCs w:val="24"/>
          <w:lang w:eastAsia="pt-BR"/>
        </w:rPr>
        <w:t>ALEGRIA 1</w:t>
      </w:r>
    </w:p>
    <w:p w:rsidR="002A49E5" w:rsidRPr="002A49E5" w:rsidRDefault="002A49E5" w:rsidP="002A49E5">
      <w:pPr>
        <w:spacing w:after="0" w:line="240" w:lineRule="auto"/>
        <w:rPr>
          <w:rFonts w:ascii="Trebuchet MS" w:eastAsia="Times New Roman" w:hAnsi="Trebuchet MS" w:cs="Times New Roman"/>
          <w:sz w:val="24"/>
          <w:szCs w:val="24"/>
          <w:lang w:eastAsia="pt-BR"/>
        </w:rPr>
      </w:pPr>
    </w:p>
    <w:p w:rsidR="002A49E5" w:rsidRPr="002A49E5" w:rsidRDefault="002A49E5" w:rsidP="002A49E5">
      <w:pPr>
        <w:spacing w:after="0" w:line="240" w:lineRule="auto"/>
        <w:rPr>
          <w:rFonts w:ascii="Trebuchet MS" w:eastAsia="Times New Roman" w:hAnsi="Trebuchet MS" w:cs="Times New Roman"/>
          <w:sz w:val="24"/>
          <w:szCs w:val="24"/>
          <w:lang w:eastAsia="pt-BR"/>
        </w:rPr>
      </w:pP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noProof/>
          <w:sz w:val="24"/>
          <w:szCs w:val="24"/>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9.2pt;margin-top:30.05pt;width:165.2pt;height:154.75pt;z-index:-251657216;mso-wrap-edited:f" wrapcoords="11342 89 10675 268 10091 982 10091 1607 12093 2945 8924 3481 7923 3838 7923 4374 6588 5266 6588 5712 7589 5980 8006 7587 9341 8658 8590 8747 7172 9550 7172 10086 6088 11514 83 12139 -83 12942 334 12942 -83 13478 83 14370 8757 14370 8757 14817 10508 15798 11342 15798 11509 19547 13010 20083 15262 20083 14928 20618 15178 21154 18598 21332 18931 21332 18931 20083 21016 19369 21433 19101 20683 18655 17764 17226 20349 16602 20266 15798 17680 15798 20099 14727 20099 14370 21016 14013 20683 13924 16846 12942 17013 11960 16012 11782 10258 11514 9924 10086 11342 8658 12343 7230 13761 5802 13677 5177 12676 2945 12426 179 11926 89 11342 89" o:allowincell="f">
            <v:imagedata r:id="rId8" o:title=""/>
            <w10:wrap type="tight" side="right"/>
          </v:shape>
          <o:OLEObject Type="Embed" ProgID="MS_ClipArt_Gallery" ShapeID="_x0000_s1026" DrawAspect="Content" ObjectID="_1628181774" r:id="rId9"/>
        </w:object>
      </w:r>
      <w:r w:rsidRPr="002A49E5">
        <w:rPr>
          <w:rFonts w:ascii="Trebuchet MS" w:eastAsia="Times New Roman" w:hAnsi="Trebuchet MS" w:cs="Times New Roman"/>
          <w:sz w:val="24"/>
          <w:szCs w:val="24"/>
          <w:lang w:eastAsia="pt-BR"/>
        </w:rPr>
        <w:t xml:space="preserve">No sentido profano para ela, no Antigo e Novo Testamentos, a alegria é um bem como a vida e a saúde.  Enquanto que seu contrário, a tristeza, é um mal como a enfermidade.  </w:t>
      </w:r>
      <w:r w:rsidRPr="002A49E5">
        <w:rPr>
          <w:rFonts w:ascii="Trebuchet MS" w:eastAsia="Times New Roman" w:hAnsi="Trebuchet MS" w:cs="Times New Roman"/>
          <w:b/>
          <w:sz w:val="24"/>
          <w:szCs w:val="24"/>
          <w:lang w:eastAsia="pt-BR"/>
        </w:rPr>
        <w:t>Provérbios 17:22</w:t>
      </w:r>
      <w:r w:rsidRPr="002A49E5">
        <w:rPr>
          <w:rFonts w:ascii="Trebuchet MS" w:eastAsia="Times New Roman" w:hAnsi="Trebuchet MS" w:cs="Times New Roman"/>
          <w:sz w:val="24"/>
          <w:szCs w:val="24"/>
          <w:lang w:eastAsia="pt-BR"/>
        </w:rPr>
        <w:t xml:space="preserve"> – O coração alegre.</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Para o médico Lucas, a tristeza entumece até os sentidos, provocando o sono.  </w:t>
      </w:r>
      <w:r w:rsidRPr="002A49E5">
        <w:rPr>
          <w:rFonts w:ascii="Trebuchet MS" w:eastAsia="Times New Roman" w:hAnsi="Trebuchet MS" w:cs="Times New Roman"/>
          <w:b/>
          <w:sz w:val="24"/>
          <w:szCs w:val="24"/>
          <w:lang w:eastAsia="pt-BR"/>
        </w:rPr>
        <w:t>Lucas 22:45.</w:t>
      </w:r>
      <w:r w:rsidRPr="002A49E5">
        <w:rPr>
          <w:rFonts w:ascii="Trebuchet MS" w:eastAsia="Times New Roman" w:hAnsi="Trebuchet MS" w:cs="Times New Roman"/>
          <w:sz w:val="24"/>
          <w:szCs w:val="24"/>
          <w:lang w:eastAsia="pt-BR"/>
        </w:rPr>
        <w:t xml:space="preserve">  E segundo o apóstolo JOÃO, amortece a curiosidade do homem pelo saber.  </w:t>
      </w:r>
      <w:r w:rsidRPr="002A49E5">
        <w:rPr>
          <w:rFonts w:ascii="Trebuchet MS" w:eastAsia="Times New Roman" w:hAnsi="Trebuchet MS" w:cs="Times New Roman"/>
          <w:b/>
          <w:sz w:val="24"/>
          <w:szCs w:val="24"/>
          <w:lang w:eastAsia="pt-BR"/>
        </w:rPr>
        <w:t>João 16:5-6</w:t>
      </w:r>
      <w:r w:rsidRPr="002A49E5">
        <w:rPr>
          <w:rFonts w:ascii="Trebuchet MS" w:eastAsia="Times New Roman" w:hAnsi="Trebuchet MS" w:cs="Times New Roman"/>
          <w:sz w:val="24"/>
          <w:szCs w:val="24"/>
          <w:lang w:eastAsia="pt-BR"/>
        </w:rPr>
        <w:t>.</w:t>
      </w:r>
    </w:p>
    <w:p w:rsidR="002A49E5" w:rsidRPr="002A49E5" w:rsidRDefault="002A49E5" w:rsidP="002A49E5">
      <w:pPr>
        <w:spacing w:after="60" w:line="240" w:lineRule="auto"/>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O gozo é natural ao homem e a mulher nos acontecimentos agradáveis, tais como a vitória, a colheita, as bodas, o nascimento de um filho.</w:t>
      </w:r>
    </w:p>
    <w:p w:rsidR="002A49E5" w:rsidRPr="002A49E5" w:rsidRDefault="002A49E5" w:rsidP="002A49E5">
      <w:pPr>
        <w:spacing w:after="60" w:line="240" w:lineRule="auto"/>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No Antigo Testamento, era proverbial o regozijo das vitórias e festas patrióticas, sempre cheias de intenso fervor religioso, ao ser atribuídas a Deus de Israel e serem por Ele prescritas.</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z w:val="24"/>
          <w:szCs w:val="24"/>
          <w:lang w:eastAsia="pt-BR"/>
        </w:rPr>
        <w:t>Êxodo 14:12</w:t>
      </w:r>
      <w:r w:rsidRPr="002A49E5">
        <w:rPr>
          <w:rFonts w:ascii="Trebuchet MS" w:eastAsia="Times New Roman" w:hAnsi="Trebuchet MS" w:cs="Times New Roman"/>
          <w:sz w:val="24"/>
          <w:szCs w:val="24"/>
          <w:lang w:eastAsia="pt-BR"/>
        </w:rPr>
        <w:t xml:space="preserve"> – “E este dia vos será por festa ao Senhor, nas vossas gerações o celebrareis por estatuto </w:t>
      </w:r>
      <w:proofErr w:type="gramStart"/>
      <w:r w:rsidRPr="002A49E5">
        <w:rPr>
          <w:rFonts w:ascii="Trebuchet MS" w:eastAsia="Times New Roman" w:hAnsi="Trebuchet MS" w:cs="Times New Roman"/>
          <w:sz w:val="24"/>
          <w:szCs w:val="24"/>
          <w:lang w:eastAsia="pt-BR"/>
        </w:rPr>
        <w:t>perpétuo.”</w:t>
      </w:r>
      <w:proofErr w:type="gramEnd"/>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z w:val="24"/>
          <w:szCs w:val="24"/>
          <w:lang w:eastAsia="pt-BR"/>
        </w:rPr>
        <w:t xml:space="preserve">Deuteronômio 16:14-15 </w:t>
      </w:r>
      <w:r w:rsidRPr="002A49E5">
        <w:rPr>
          <w:rFonts w:ascii="Trebuchet MS" w:eastAsia="Times New Roman" w:hAnsi="Trebuchet MS" w:cs="Times New Roman"/>
          <w:sz w:val="24"/>
          <w:szCs w:val="24"/>
          <w:lang w:eastAsia="pt-BR"/>
        </w:rPr>
        <w:t xml:space="preserve">– “Alegrar-te-ás na tua festa, tu, e teu filho, e tua filha e o teu servo, e a tua serva, e o levita, e o estrangeiro, e o órfão e a viúva, que estão dentro das tuas cidades.  Sete dias celebrarás a festa ao Senhor teu Deus, no lugar que o Senhor escolher, porque o Senhor teu Deus há de abençoar-te em toda a tua colheita, e toda obra das tuas mãos, pelo que de todo te </w:t>
      </w:r>
      <w:proofErr w:type="gramStart"/>
      <w:r w:rsidRPr="002A49E5">
        <w:rPr>
          <w:rFonts w:ascii="Trebuchet MS" w:eastAsia="Times New Roman" w:hAnsi="Trebuchet MS" w:cs="Times New Roman"/>
          <w:sz w:val="24"/>
          <w:szCs w:val="24"/>
          <w:lang w:eastAsia="pt-BR"/>
        </w:rPr>
        <w:t>alegrarás.”</w:t>
      </w:r>
      <w:proofErr w:type="gramEnd"/>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Insistimos que a alegria é de caráter sagrado.</w:t>
      </w:r>
    </w:p>
    <w:p w:rsidR="002A49E5" w:rsidRPr="002A49E5" w:rsidRDefault="002A49E5" w:rsidP="002A49E5">
      <w:pPr>
        <w:spacing w:after="60" w:line="240" w:lineRule="auto"/>
        <w:jc w:val="both"/>
        <w:rPr>
          <w:rFonts w:ascii="Trebuchet MS" w:eastAsia="Times New Roman" w:hAnsi="Trebuchet MS" w:cs="Times New Roman"/>
          <w:b/>
          <w:smallCaps/>
          <w:sz w:val="24"/>
          <w:szCs w:val="24"/>
          <w:lang w:eastAsia="pt-BR"/>
        </w:rPr>
      </w:pP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mallCaps/>
          <w:sz w:val="24"/>
          <w:szCs w:val="24"/>
          <w:lang w:eastAsia="pt-BR"/>
        </w:rPr>
        <w:t>I - Antigo Testamento</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noProof/>
          <w:sz w:val="24"/>
          <w:szCs w:val="24"/>
          <w:lang w:eastAsia="pt-BR"/>
        </w:rPr>
        <w:object w:dxaOrig="1440" w:dyaOrig="1440">
          <v:shape id="_x0000_s1027" type="#_x0000_t75" style="position:absolute;left:0;text-align:left;margin-left:-29.2pt;margin-top:26.6pt;width:257.25pt;height:196.95pt;z-index:-251656192;mso-wrap-edited:f" wrapcoords="5227 82 4219 164 3590 657 3338 2710 2960 2957 2708 3449 2708 4024 2267 4846 2204 7967 1385 8295 2204 9281 1071 9773 2204 10595 189 11662 189 11744 2204 11909 2204 20943 8816 21189 9068 21189 21600 20943 21474 19793 20970 17165 20655 15851 20403 14537 19963 13223 19522 11334 19207 10595 19207 9116 17885 8131 17255 7967 17507 6652 17129 5421 17192 4599 15680 4353 8816 4024 8879 3696 8501 3039 8061 2710 8124 2382 7431 1560 6990 1396 5983 82 5227 82" o:allowincell="f">
            <v:imagedata r:id="rId10" o:title=""/>
            <w10:wrap type="through"/>
          </v:shape>
          <o:OLEObject Type="Embed" ProgID="MS_ClipArt_Gallery" ShapeID="_x0000_s1027" DrawAspect="Content" ObjectID="_1628181775" r:id="rId11"/>
        </w:object>
      </w:r>
      <w:r w:rsidRPr="002A49E5">
        <w:rPr>
          <w:rFonts w:ascii="Trebuchet MS" w:eastAsia="Times New Roman" w:hAnsi="Trebuchet MS" w:cs="Times New Roman"/>
          <w:sz w:val="24"/>
          <w:szCs w:val="24"/>
          <w:lang w:eastAsia="pt-BR"/>
        </w:rPr>
        <w:t>A fonte inesgotável de onde brota é sempre Deus, Sua lei, Seu templo, Sua bondade e proteção; seria preciso transcrever todos os salmos para comprovar como não há outra alegria verdadeira que a do justo... precisamente porque está unido a Deus com o afeto do coração e a guarda dos mandamentos.  Deus é sempre quem, com Seu perdão e misericórdia faz florescer “o gozo, a alegria e a exultação”, no coração do justo ou do pecador arrependido.</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z w:val="24"/>
          <w:szCs w:val="24"/>
          <w:lang w:eastAsia="pt-BR"/>
        </w:rPr>
        <w:t>Salmo 51:10</w:t>
      </w:r>
      <w:r w:rsidRPr="002A49E5">
        <w:rPr>
          <w:rFonts w:ascii="Trebuchet MS" w:eastAsia="Times New Roman" w:hAnsi="Trebuchet MS" w:cs="Times New Roman"/>
          <w:sz w:val="24"/>
          <w:szCs w:val="24"/>
          <w:lang w:eastAsia="pt-BR"/>
        </w:rPr>
        <w:t xml:space="preserve"> – “Cria em mim, ó Deus um coração limpo, e renova dentro de mim, um espírito </w:t>
      </w:r>
      <w:proofErr w:type="gramStart"/>
      <w:r w:rsidRPr="002A49E5">
        <w:rPr>
          <w:rFonts w:ascii="Trebuchet MS" w:eastAsia="Times New Roman" w:hAnsi="Trebuchet MS" w:cs="Times New Roman"/>
          <w:sz w:val="24"/>
          <w:szCs w:val="24"/>
          <w:lang w:eastAsia="pt-BR"/>
        </w:rPr>
        <w:t>reto.”</w:t>
      </w:r>
      <w:proofErr w:type="gramEnd"/>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Merece consideração especial a alegria que ilumina o olhar dos profetas e tensa sua voz quando descrevem o futuro glorioso de seu povo.  E na visão da volta do desterro os anima intimamente.</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Em Jeremias, predomina a nota de intimidade: “Assim diz o Senhor... E os purificarei de toda maldade... e perdoarei todas as suas </w:t>
      </w:r>
      <w:proofErr w:type="spellStart"/>
      <w:r w:rsidRPr="002A49E5">
        <w:rPr>
          <w:rFonts w:ascii="Trebuchet MS" w:eastAsia="Times New Roman" w:hAnsi="Trebuchet MS" w:cs="Times New Roman"/>
          <w:sz w:val="24"/>
          <w:szCs w:val="24"/>
          <w:lang w:eastAsia="pt-BR"/>
        </w:rPr>
        <w:t>iniqüidades</w:t>
      </w:r>
      <w:proofErr w:type="spellEnd"/>
      <w:r w:rsidRPr="002A49E5">
        <w:rPr>
          <w:rFonts w:ascii="Trebuchet MS" w:eastAsia="Times New Roman" w:hAnsi="Trebuchet MS" w:cs="Times New Roman"/>
          <w:sz w:val="24"/>
          <w:szCs w:val="24"/>
          <w:lang w:eastAsia="pt-BR"/>
        </w:rPr>
        <w:t xml:space="preserve">.... </w:t>
      </w:r>
      <w:proofErr w:type="gramStart"/>
      <w:r w:rsidRPr="002A49E5">
        <w:rPr>
          <w:rFonts w:ascii="Trebuchet MS" w:eastAsia="Times New Roman" w:hAnsi="Trebuchet MS" w:cs="Times New Roman"/>
          <w:sz w:val="24"/>
          <w:szCs w:val="24"/>
          <w:lang w:eastAsia="pt-BR"/>
        </w:rPr>
        <w:t>me</w:t>
      </w:r>
      <w:proofErr w:type="gramEnd"/>
      <w:r w:rsidRPr="002A49E5">
        <w:rPr>
          <w:rFonts w:ascii="Trebuchet MS" w:eastAsia="Times New Roman" w:hAnsi="Trebuchet MS" w:cs="Times New Roman"/>
          <w:sz w:val="24"/>
          <w:szCs w:val="24"/>
          <w:lang w:eastAsia="pt-BR"/>
        </w:rPr>
        <w:t xml:space="preserve"> </w:t>
      </w:r>
      <w:r w:rsidRPr="002A49E5">
        <w:rPr>
          <w:rFonts w:ascii="Trebuchet MS" w:eastAsia="Times New Roman" w:hAnsi="Trebuchet MS" w:cs="Times New Roman"/>
          <w:sz w:val="24"/>
          <w:szCs w:val="24"/>
          <w:lang w:eastAsia="pt-BR"/>
        </w:rPr>
        <w:lastRenderedPageBreak/>
        <w:t xml:space="preserve">servirá de nome de alegria, de louvor, e de glória... que ouvirem todo o bem que eu lhe faço...”.  </w:t>
      </w:r>
      <w:r w:rsidRPr="002A49E5">
        <w:rPr>
          <w:rFonts w:ascii="Trebuchet MS" w:eastAsia="Times New Roman" w:hAnsi="Trebuchet MS" w:cs="Times New Roman"/>
          <w:b/>
          <w:sz w:val="24"/>
          <w:szCs w:val="24"/>
          <w:lang w:eastAsia="pt-BR"/>
        </w:rPr>
        <w:t>Jeremias 33:1-8-9</w:t>
      </w:r>
      <w:r w:rsidRPr="002A49E5">
        <w:rPr>
          <w:rFonts w:ascii="Trebuchet MS" w:eastAsia="Times New Roman" w:hAnsi="Trebuchet MS" w:cs="Times New Roman"/>
          <w:sz w:val="24"/>
          <w:szCs w:val="24"/>
          <w:lang w:eastAsia="pt-BR"/>
        </w:rPr>
        <w:t>.</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A última parte de Isaías descreve uma alegria religiosa que transcende os sentimentos pessoais do indivíduo para ser social e cósmica, porque repercute na natureza toda:  “Exultai, ó Céus, e alegra-te tu, terra, e vós, montes, estalai de júbilo, porque o Senhor consolou o Seu povo, e dos Seus aflitos se </w:t>
      </w:r>
      <w:proofErr w:type="gramStart"/>
      <w:r w:rsidRPr="002A49E5">
        <w:rPr>
          <w:rFonts w:ascii="Trebuchet MS" w:eastAsia="Times New Roman" w:hAnsi="Trebuchet MS" w:cs="Times New Roman"/>
          <w:sz w:val="24"/>
          <w:szCs w:val="24"/>
          <w:lang w:eastAsia="pt-BR"/>
        </w:rPr>
        <w:t>compadecerá.”</w:t>
      </w:r>
      <w:proofErr w:type="gramEnd"/>
      <w:r w:rsidRPr="002A49E5">
        <w:rPr>
          <w:rFonts w:ascii="Trebuchet MS" w:eastAsia="Times New Roman" w:hAnsi="Trebuchet MS" w:cs="Times New Roman"/>
          <w:sz w:val="24"/>
          <w:szCs w:val="24"/>
          <w:lang w:eastAsia="pt-BR"/>
        </w:rPr>
        <w:t xml:space="preserve">  </w:t>
      </w:r>
      <w:r w:rsidRPr="002A49E5">
        <w:rPr>
          <w:rFonts w:ascii="Trebuchet MS" w:eastAsia="Times New Roman" w:hAnsi="Trebuchet MS" w:cs="Times New Roman"/>
          <w:b/>
          <w:sz w:val="24"/>
          <w:szCs w:val="24"/>
          <w:lang w:eastAsia="pt-BR"/>
        </w:rPr>
        <w:t>Isaías 49:13</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“Clamai, cantando, exultai juntamente, desertos de Jerusalém, porque o Senhor consolou o Seu povo, remiu a </w:t>
      </w:r>
      <w:proofErr w:type="gramStart"/>
      <w:r w:rsidRPr="002A49E5">
        <w:rPr>
          <w:rFonts w:ascii="Trebuchet MS" w:eastAsia="Times New Roman" w:hAnsi="Trebuchet MS" w:cs="Times New Roman"/>
          <w:sz w:val="24"/>
          <w:szCs w:val="24"/>
          <w:lang w:eastAsia="pt-BR"/>
        </w:rPr>
        <w:t>Jerusalém.”</w:t>
      </w:r>
      <w:proofErr w:type="gramEnd"/>
      <w:r w:rsidRPr="002A49E5">
        <w:rPr>
          <w:rFonts w:ascii="Trebuchet MS" w:eastAsia="Times New Roman" w:hAnsi="Trebuchet MS" w:cs="Times New Roman"/>
          <w:sz w:val="24"/>
          <w:szCs w:val="24"/>
          <w:lang w:eastAsia="pt-BR"/>
        </w:rPr>
        <w:t xml:space="preserve">  </w:t>
      </w:r>
      <w:r w:rsidRPr="002A49E5">
        <w:rPr>
          <w:rFonts w:ascii="Trebuchet MS" w:eastAsia="Times New Roman" w:hAnsi="Trebuchet MS" w:cs="Times New Roman"/>
          <w:b/>
          <w:sz w:val="24"/>
          <w:szCs w:val="24"/>
          <w:lang w:eastAsia="pt-BR"/>
        </w:rPr>
        <w:t>Isaías 52:9</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“Assim voltarão os resgatados do Senhor, e virão a Sião com júbilo, e perpétua alegria haverá sobre as suas cabeças; gozo e alegria alcançarão, a tristeza e o gemido </w:t>
      </w:r>
      <w:proofErr w:type="gramStart"/>
      <w:r w:rsidRPr="002A49E5">
        <w:rPr>
          <w:rFonts w:ascii="Trebuchet MS" w:eastAsia="Times New Roman" w:hAnsi="Trebuchet MS" w:cs="Times New Roman"/>
          <w:sz w:val="24"/>
          <w:szCs w:val="24"/>
          <w:lang w:eastAsia="pt-BR"/>
        </w:rPr>
        <w:t>fugirão.”</w:t>
      </w:r>
      <w:proofErr w:type="gramEnd"/>
      <w:r w:rsidRPr="002A49E5">
        <w:rPr>
          <w:rFonts w:ascii="Trebuchet MS" w:eastAsia="Times New Roman" w:hAnsi="Trebuchet MS" w:cs="Times New Roman"/>
          <w:sz w:val="24"/>
          <w:szCs w:val="24"/>
          <w:lang w:eastAsia="pt-BR"/>
        </w:rPr>
        <w:t xml:space="preserve">  </w:t>
      </w:r>
      <w:r w:rsidRPr="002A49E5">
        <w:rPr>
          <w:rFonts w:ascii="Trebuchet MS" w:eastAsia="Times New Roman" w:hAnsi="Trebuchet MS" w:cs="Times New Roman"/>
          <w:b/>
          <w:sz w:val="24"/>
          <w:szCs w:val="24"/>
          <w:lang w:eastAsia="pt-BR"/>
        </w:rPr>
        <w:t>Isaías 51:11</w:t>
      </w:r>
      <w:r w:rsidRPr="002A49E5">
        <w:rPr>
          <w:rFonts w:ascii="Trebuchet MS" w:eastAsia="Times New Roman" w:hAnsi="Trebuchet MS" w:cs="Times New Roman"/>
          <w:sz w:val="24"/>
          <w:szCs w:val="24"/>
          <w:lang w:eastAsia="pt-BR"/>
        </w:rPr>
        <w:t>.</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“Mas vós folgareis e exultareis perpetuamente no que eu crio; porque eis que crio para Jerusalém a alegria e para seu povo gozo.  E folgarei em Jerusalém, e exultarei no Meu povo, e nunca mais se ouvirá nela voz de </w:t>
      </w:r>
      <w:proofErr w:type="gramStart"/>
      <w:r w:rsidRPr="002A49E5">
        <w:rPr>
          <w:rFonts w:ascii="Trebuchet MS" w:eastAsia="Times New Roman" w:hAnsi="Trebuchet MS" w:cs="Times New Roman"/>
          <w:sz w:val="24"/>
          <w:szCs w:val="24"/>
          <w:lang w:eastAsia="pt-BR"/>
        </w:rPr>
        <w:t>clamor.”</w:t>
      </w:r>
      <w:proofErr w:type="gramEnd"/>
      <w:r w:rsidRPr="002A49E5">
        <w:rPr>
          <w:rFonts w:ascii="Trebuchet MS" w:eastAsia="Times New Roman" w:hAnsi="Trebuchet MS" w:cs="Times New Roman"/>
          <w:sz w:val="24"/>
          <w:szCs w:val="24"/>
          <w:lang w:eastAsia="pt-BR"/>
        </w:rPr>
        <w:t xml:space="preserve">  </w:t>
      </w:r>
      <w:r w:rsidRPr="002A49E5">
        <w:rPr>
          <w:rFonts w:ascii="Trebuchet MS" w:eastAsia="Times New Roman" w:hAnsi="Trebuchet MS" w:cs="Times New Roman"/>
          <w:b/>
          <w:sz w:val="24"/>
          <w:szCs w:val="24"/>
          <w:lang w:eastAsia="pt-BR"/>
        </w:rPr>
        <w:t>Isaías 65:18-19</w:t>
      </w:r>
      <w:r w:rsidRPr="002A49E5">
        <w:rPr>
          <w:rFonts w:ascii="Trebuchet MS" w:eastAsia="Times New Roman" w:hAnsi="Trebuchet MS" w:cs="Times New Roman"/>
          <w:sz w:val="24"/>
          <w:szCs w:val="24"/>
          <w:lang w:eastAsia="pt-BR"/>
        </w:rPr>
        <w:t>.</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mallCaps/>
          <w:sz w:val="24"/>
          <w:szCs w:val="24"/>
          <w:lang w:eastAsia="pt-BR"/>
        </w:rPr>
        <w:t>II - Novo Testamento</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São três os autores que mais falam sobre o tema da alegria.</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mallCaps/>
          <w:sz w:val="24"/>
          <w:szCs w:val="24"/>
          <w:lang w:eastAsia="pt-BR"/>
        </w:rPr>
        <w:t>São Lucas</w:t>
      </w:r>
      <w:r w:rsidRPr="002A49E5">
        <w:rPr>
          <w:rFonts w:ascii="Trebuchet MS" w:eastAsia="Times New Roman" w:hAnsi="Trebuchet MS" w:cs="Times New Roman"/>
          <w:sz w:val="24"/>
          <w:szCs w:val="24"/>
          <w:lang w:eastAsia="pt-BR"/>
        </w:rPr>
        <w:t xml:space="preserve"> – A esperança no prêmio é o grande motivo e apoio do sentimento gozoso.  “Folgai nesse dia, exultai; porque, eis que é grande vosso galardão no céu...”  </w:t>
      </w:r>
      <w:r w:rsidRPr="002A49E5">
        <w:rPr>
          <w:rFonts w:ascii="Trebuchet MS" w:eastAsia="Times New Roman" w:hAnsi="Trebuchet MS" w:cs="Times New Roman"/>
          <w:b/>
          <w:sz w:val="24"/>
          <w:szCs w:val="24"/>
          <w:lang w:eastAsia="pt-BR"/>
        </w:rPr>
        <w:t>Lucas 6:23</w:t>
      </w:r>
      <w:r w:rsidRPr="002A49E5">
        <w:rPr>
          <w:rFonts w:ascii="Trebuchet MS" w:eastAsia="Times New Roman" w:hAnsi="Trebuchet MS" w:cs="Times New Roman"/>
          <w:sz w:val="24"/>
          <w:szCs w:val="24"/>
          <w:lang w:eastAsia="pt-BR"/>
        </w:rPr>
        <w:t>.</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A alegria de Lucas não é sentimento fictício, fenômeno de </w:t>
      </w:r>
      <w:proofErr w:type="gramStart"/>
      <w:r w:rsidRPr="002A49E5">
        <w:rPr>
          <w:rFonts w:ascii="Trebuchet MS" w:eastAsia="Times New Roman" w:hAnsi="Trebuchet MS" w:cs="Times New Roman"/>
          <w:sz w:val="24"/>
          <w:szCs w:val="24"/>
          <w:lang w:eastAsia="pt-BR"/>
        </w:rPr>
        <w:t>auto sugestão</w:t>
      </w:r>
      <w:proofErr w:type="gramEnd"/>
      <w:r w:rsidRPr="002A49E5">
        <w:rPr>
          <w:rFonts w:ascii="Trebuchet MS" w:eastAsia="Times New Roman" w:hAnsi="Trebuchet MS" w:cs="Times New Roman"/>
          <w:sz w:val="24"/>
          <w:szCs w:val="24"/>
          <w:lang w:eastAsia="pt-BR"/>
        </w:rPr>
        <w:t>, senão fruto do dinamismo real e vital do Espírito que provoca Jesus em Seus fiéis.</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Em </w:t>
      </w:r>
      <w:r w:rsidRPr="002A49E5">
        <w:rPr>
          <w:rFonts w:ascii="Trebuchet MS" w:eastAsia="Times New Roman" w:hAnsi="Trebuchet MS" w:cs="Times New Roman"/>
          <w:b/>
          <w:sz w:val="24"/>
          <w:szCs w:val="24"/>
          <w:lang w:eastAsia="pt-BR"/>
        </w:rPr>
        <w:t>Atos 13:52</w:t>
      </w:r>
      <w:r w:rsidRPr="002A49E5">
        <w:rPr>
          <w:rFonts w:ascii="Trebuchet MS" w:eastAsia="Times New Roman" w:hAnsi="Trebuchet MS" w:cs="Times New Roman"/>
          <w:sz w:val="24"/>
          <w:szCs w:val="24"/>
          <w:lang w:eastAsia="pt-BR"/>
        </w:rPr>
        <w:t xml:space="preserve"> – “E os discípulos estavam cheios de alegria e do Espírito </w:t>
      </w:r>
      <w:proofErr w:type="gramStart"/>
      <w:r w:rsidRPr="002A49E5">
        <w:rPr>
          <w:rFonts w:ascii="Trebuchet MS" w:eastAsia="Times New Roman" w:hAnsi="Trebuchet MS" w:cs="Times New Roman"/>
          <w:sz w:val="24"/>
          <w:szCs w:val="24"/>
          <w:lang w:eastAsia="pt-BR"/>
        </w:rPr>
        <w:t>Santo.”</w:t>
      </w:r>
      <w:proofErr w:type="gramEnd"/>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mallCaps/>
          <w:sz w:val="24"/>
          <w:szCs w:val="24"/>
          <w:lang w:eastAsia="pt-BR"/>
        </w:rPr>
        <w:t>São Paulo</w:t>
      </w:r>
      <w:r w:rsidRPr="002A49E5">
        <w:rPr>
          <w:rFonts w:ascii="Trebuchet MS" w:eastAsia="Times New Roman" w:hAnsi="Trebuchet MS" w:cs="Times New Roman"/>
          <w:sz w:val="24"/>
          <w:szCs w:val="24"/>
          <w:lang w:eastAsia="pt-BR"/>
        </w:rPr>
        <w:t xml:space="preserve"> – Homem profundamente temperamental e usando sempre o gênero literário das cartas, nada tem de estranho o uso abundante dos vocábulos a alegria e tristeza, em seus escritos.  Nunca fala </w:t>
      </w:r>
      <w:proofErr w:type="spellStart"/>
      <w:r w:rsidRPr="002A49E5">
        <w:rPr>
          <w:rFonts w:ascii="Trebuchet MS" w:eastAsia="Times New Roman" w:hAnsi="Trebuchet MS" w:cs="Times New Roman"/>
          <w:sz w:val="24"/>
          <w:szCs w:val="24"/>
          <w:lang w:eastAsia="pt-BR"/>
        </w:rPr>
        <w:t>da</w:t>
      </w:r>
      <w:proofErr w:type="spellEnd"/>
      <w:r w:rsidRPr="002A49E5">
        <w:rPr>
          <w:rFonts w:ascii="Trebuchet MS" w:eastAsia="Times New Roman" w:hAnsi="Trebuchet MS" w:cs="Times New Roman"/>
          <w:sz w:val="24"/>
          <w:szCs w:val="24"/>
          <w:lang w:eastAsia="pt-BR"/>
        </w:rPr>
        <w:t xml:space="preserve"> risada, ainda que dessa maneira conheça o encanto de um rosto serenamente jovial.</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z w:val="24"/>
          <w:szCs w:val="24"/>
          <w:lang w:eastAsia="pt-BR"/>
        </w:rPr>
        <w:t>Romanos 12:8</w:t>
      </w:r>
      <w:r w:rsidRPr="002A49E5">
        <w:rPr>
          <w:rFonts w:ascii="Trebuchet MS" w:eastAsia="Times New Roman" w:hAnsi="Trebuchet MS" w:cs="Times New Roman"/>
          <w:sz w:val="24"/>
          <w:szCs w:val="24"/>
          <w:lang w:eastAsia="pt-BR"/>
        </w:rPr>
        <w:t xml:space="preserve"> – “... o que exercita misericórdia, com </w:t>
      </w:r>
      <w:proofErr w:type="gramStart"/>
      <w:r w:rsidRPr="002A49E5">
        <w:rPr>
          <w:rFonts w:ascii="Trebuchet MS" w:eastAsia="Times New Roman" w:hAnsi="Trebuchet MS" w:cs="Times New Roman"/>
          <w:sz w:val="24"/>
          <w:szCs w:val="24"/>
          <w:lang w:eastAsia="pt-BR"/>
        </w:rPr>
        <w:t>alegria.”</w:t>
      </w:r>
      <w:proofErr w:type="gramEnd"/>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mallCaps/>
          <w:noProof/>
          <w:sz w:val="24"/>
          <w:szCs w:val="24"/>
          <w:lang w:eastAsia="pt-BR"/>
        </w:rPr>
        <w:object w:dxaOrig="1440" w:dyaOrig="1440">
          <v:shape id="_x0000_s1028" type="#_x0000_t75" style="position:absolute;left:0;text-align:left;margin-left:330pt;margin-top:12.15pt;width:223.8pt;height:195.7pt;z-index:-251655168;mso-wrap-edited:t" wrapcoords="3175 254 2953 304 2601 806 2601 1060 487 1816 0 2969 87 3223 396 3477 396 3526 3175 4282 1501 4834 1675 5083 1675 5436 2953 5888 3880 5888 3701 6644 3701 7500 3923 8306 4319 9111 6568 12334 6259 12687 5950 13090 5733 13896 5424 14751 3658 15557 3436 15861 3219 16263 3175 16915 3436 17169 7142 17974 7494 18123 10226 18780 10757 18780 13092 19586 12518 19840 12388 20292 12653 20391 12653 20645 13840 21197 14414 21197 14414 21501 17194 21501 17368 21501 17059 21197 21137 20507 21759 22406 17807 20391 16441 19735 16089 19586 16972 19183 16620 18984 11109 18780 16176 18730 16224 18178 12561 17974 16837 17875 17102 17472 16176 17169 17238 16462 17238 16363 17590 15761 16620 15557 18029 14801 18560 14751 18560 13946 17194 13946 19177 13443 19129 13140 19703 12489 19438 12334 21113 12086 21069 11528 21426 11126 21113 11076 16046 10723 17590 10723 17590 10524 15959 9917 16132 9917 17899 9111 18777 8460 18912 6749 18560 6700 15563 6700 18955 6043 19351 4934 20307 2125 18912 4282 17411 3477 17498 2770 16707 2721 3392 2671 4715 2417 4715 1965 4406 1865 4406 1258 3436 1060 3484 1060 3614 353 3571 254 3175 254">
            <v:imagedata r:id="rId12" o:title=""/>
            <w10:wrap type="tight"/>
          </v:shape>
          <o:OLEObject Type="Embed" ProgID="MS_ClipArt_Gallery" ShapeID="_x0000_s1028" DrawAspect="Content" ObjectID="_1628181776" r:id="rId13"/>
        </w:object>
      </w:r>
      <w:r w:rsidRPr="002A49E5">
        <w:rPr>
          <w:rFonts w:ascii="Trebuchet MS" w:eastAsia="Times New Roman" w:hAnsi="Trebuchet MS" w:cs="Times New Roman"/>
          <w:sz w:val="24"/>
          <w:szCs w:val="24"/>
          <w:lang w:eastAsia="pt-BR"/>
        </w:rPr>
        <w:t>O apóstolo não conhece para a alegria, outra fonte que não seja Deus, nenhum outro mediador de gozo que Cristo, e em nós produz o Espírito.</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z w:val="24"/>
          <w:szCs w:val="24"/>
          <w:lang w:eastAsia="pt-BR"/>
        </w:rPr>
        <w:t>Gálatas 5:22</w:t>
      </w:r>
      <w:r w:rsidRPr="002A49E5">
        <w:rPr>
          <w:rFonts w:ascii="Trebuchet MS" w:eastAsia="Times New Roman" w:hAnsi="Trebuchet MS" w:cs="Times New Roman"/>
          <w:sz w:val="24"/>
          <w:szCs w:val="24"/>
          <w:lang w:eastAsia="pt-BR"/>
        </w:rPr>
        <w:t xml:space="preserve"> – “Mas o fruto do Espírito é: caridade, gozo, paz, longanimidade, benignidade, bondade, fé, mansidão, </w:t>
      </w:r>
      <w:proofErr w:type="gramStart"/>
      <w:r w:rsidRPr="002A49E5">
        <w:rPr>
          <w:rFonts w:ascii="Trebuchet MS" w:eastAsia="Times New Roman" w:hAnsi="Trebuchet MS" w:cs="Times New Roman"/>
          <w:sz w:val="24"/>
          <w:szCs w:val="24"/>
          <w:lang w:eastAsia="pt-BR"/>
        </w:rPr>
        <w:t>temperança.”</w:t>
      </w:r>
      <w:proofErr w:type="gramEnd"/>
      <w:r w:rsidRPr="002A49E5">
        <w:rPr>
          <w:rFonts w:ascii="Trebuchet MS" w:eastAsia="Times New Roman" w:hAnsi="Trebuchet MS" w:cs="Times New Roman"/>
          <w:sz w:val="24"/>
          <w:szCs w:val="24"/>
          <w:lang w:eastAsia="pt-BR"/>
        </w:rPr>
        <w:t xml:space="preserve">  </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 xml:space="preserve">Seu motivo é a esperança, Cristo mesmo, cuja </w:t>
      </w:r>
      <w:proofErr w:type="gramStart"/>
      <w:r w:rsidRPr="002A49E5">
        <w:rPr>
          <w:rFonts w:ascii="Trebuchet MS" w:eastAsia="Times New Roman" w:hAnsi="Trebuchet MS" w:cs="Times New Roman"/>
          <w:sz w:val="24"/>
          <w:szCs w:val="24"/>
          <w:lang w:eastAsia="pt-BR"/>
        </w:rPr>
        <w:t>companhia  é</w:t>
      </w:r>
      <w:proofErr w:type="gramEnd"/>
      <w:r w:rsidRPr="002A49E5">
        <w:rPr>
          <w:rFonts w:ascii="Trebuchet MS" w:eastAsia="Times New Roman" w:hAnsi="Trebuchet MS" w:cs="Times New Roman"/>
          <w:sz w:val="24"/>
          <w:szCs w:val="24"/>
          <w:lang w:eastAsia="pt-BR"/>
        </w:rPr>
        <w:t xml:space="preserve"> o essencial do Céu: “Estaremos sempre com o Senhor.”</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t>A vida cristã vê sempre a luz serena da alegria que não pode nublar os contratempos e tribulações cotidianas.</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mallCaps/>
          <w:sz w:val="24"/>
          <w:szCs w:val="24"/>
          <w:lang w:eastAsia="pt-BR"/>
        </w:rPr>
        <w:t>São João</w:t>
      </w:r>
      <w:r w:rsidRPr="002A49E5">
        <w:rPr>
          <w:rFonts w:ascii="Trebuchet MS" w:eastAsia="Times New Roman" w:hAnsi="Trebuchet MS" w:cs="Times New Roman"/>
          <w:sz w:val="24"/>
          <w:szCs w:val="24"/>
          <w:lang w:eastAsia="pt-BR"/>
        </w:rPr>
        <w:t xml:space="preserve"> – Ele inicia o Novo Testamento e também conclui o processo de cristianização da alegria que vai sempre intimamente relacionada com a pessoa de Jesus.  Isto aparece principalmente nos capítulos de despedida – </w:t>
      </w:r>
      <w:r w:rsidRPr="002A49E5">
        <w:rPr>
          <w:rFonts w:ascii="Trebuchet MS" w:eastAsia="Times New Roman" w:hAnsi="Trebuchet MS" w:cs="Times New Roman"/>
          <w:b/>
          <w:sz w:val="24"/>
          <w:szCs w:val="24"/>
          <w:lang w:eastAsia="pt-BR"/>
        </w:rPr>
        <w:t>João 13:17</w:t>
      </w:r>
      <w:r w:rsidRPr="002A49E5">
        <w:rPr>
          <w:rFonts w:ascii="Trebuchet MS" w:eastAsia="Times New Roman" w:hAnsi="Trebuchet MS" w:cs="Times New Roman"/>
          <w:sz w:val="24"/>
          <w:szCs w:val="24"/>
          <w:lang w:eastAsia="pt-BR"/>
        </w:rPr>
        <w:t xml:space="preserve"> – a ausência de Jesus é causa de tristeza, mas Seu alento secreto, Sua presença pela fé, e fidelidade dos discípulos, Seu triunfo e glorificação, junto ao Pai, devem ser outras tantas razões de júbilo.</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lastRenderedPageBreak/>
        <w:t>A fidelidade amorosa ao Mestre fará um milagre de converter em gozo paradoxal todas as tristezas.</w:t>
      </w:r>
    </w:p>
    <w:p w:rsidR="002A49E5" w:rsidRPr="002A49E5" w:rsidRDefault="002A49E5" w:rsidP="002A49E5">
      <w:pPr>
        <w:spacing w:after="60" w:line="240" w:lineRule="auto"/>
        <w:jc w:val="both"/>
        <w:rPr>
          <w:rFonts w:ascii="Trebuchet MS" w:eastAsia="Times New Roman" w:hAnsi="Trebuchet MS" w:cs="Times New Roman"/>
          <w:sz w:val="24"/>
          <w:szCs w:val="24"/>
          <w:lang w:eastAsia="pt-BR"/>
        </w:rPr>
      </w:pPr>
      <w:r w:rsidRPr="002A49E5">
        <w:rPr>
          <w:rFonts w:ascii="Trebuchet MS" w:eastAsia="Times New Roman" w:hAnsi="Trebuchet MS" w:cs="Times New Roman"/>
          <w:b/>
          <w:sz w:val="24"/>
          <w:szCs w:val="24"/>
          <w:lang w:eastAsia="pt-BR"/>
        </w:rPr>
        <w:t>São João 16:20</w:t>
      </w:r>
      <w:r w:rsidRPr="002A49E5">
        <w:rPr>
          <w:rFonts w:ascii="Trebuchet MS" w:eastAsia="Times New Roman" w:hAnsi="Trebuchet MS" w:cs="Times New Roman"/>
          <w:sz w:val="24"/>
          <w:szCs w:val="24"/>
          <w:lang w:eastAsia="pt-BR"/>
        </w:rPr>
        <w:t xml:space="preserve"> – “Na verdade, na verdade vos digo, que vós chorareis e vos lamentareis.  E o mundo se alegrará, e vós estareis tristes, mas a vossa tristeza se converterá em </w:t>
      </w:r>
      <w:proofErr w:type="gramStart"/>
      <w:r w:rsidRPr="002A49E5">
        <w:rPr>
          <w:rFonts w:ascii="Trebuchet MS" w:eastAsia="Times New Roman" w:hAnsi="Trebuchet MS" w:cs="Times New Roman"/>
          <w:sz w:val="24"/>
          <w:szCs w:val="24"/>
          <w:lang w:eastAsia="pt-BR"/>
        </w:rPr>
        <w:t>alegria.”</w:t>
      </w:r>
      <w:proofErr w:type="gramEnd"/>
    </w:p>
    <w:p w:rsidR="002A49E5" w:rsidRPr="002A49E5" w:rsidRDefault="002A49E5" w:rsidP="002A49E5">
      <w:pPr>
        <w:spacing w:after="0" w:line="240" w:lineRule="auto"/>
        <w:rPr>
          <w:rFonts w:ascii="Trebuchet MS" w:eastAsia="Times New Roman" w:hAnsi="Trebuchet MS" w:cs="Times New Roman"/>
          <w:sz w:val="24"/>
          <w:szCs w:val="24"/>
          <w:lang w:eastAsia="pt-BR"/>
        </w:rPr>
      </w:pPr>
      <w:r w:rsidRPr="002A49E5">
        <w:rPr>
          <w:rFonts w:ascii="Trebuchet MS" w:eastAsia="Times New Roman" w:hAnsi="Trebuchet MS" w:cs="Times New Roman"/>
          <w:b/>
          <w:sz w:val="24"/>
          <w:szCs w:val="24"/>
          <w:lang w:eastAsia="pt-BR"/>
        </w:rPr>
        <w:t>São João 16:24</w:t>
      </w:r>
      <w:r w:rsidRPr="002A49E5">
        <w:rPr>
          <w:rFonts w:ascii="Trebuchet MS" w:eastAsia="Times New Roman" w:hAnsi="Trebuchet MS" w:cs="Times New Roman"/>
          <w:sz w:val="24"/>
          <w:szCs w:val="24"/>
          <w:lang w:eastAsia="pt-BR"/>
        </w:rPr>
        <w:t xml:space="preserve"> – “Até agora nada me perguntareis.  Na verdade, na verdade vos digo que tudo quanto pedirdes a Meu Pai, em Meu nome, Ele </w:t>
      </w:r>
      <w:proofErr w:type="spellStart"/>
      <w:r w:rsidRPr="002A49E5">
        <w:rPr>
          <w:rFonts w:ascii="Trebuchet MS" w:eastAsia="Times New Roman" w:hAnsi="Trebuchet MS" w:cs="Times New Roman"/>
          <w:sz w:val="24"/>
          <w:szCs w:val="24"/>
          <w:lang w:eastAsia="pt-BR"/>
        </w:rPr>
        <w:t>vo-lo</w:t>
      </w:r>
      <w:proofErr w:type="spellEnd"/>
      <w:r w:rsidRPr="002A49E5">
        <w:rPr>
          <w:rFonts w:ascii="Trebuchet MS" w:eastAsia="Times New Roman" w:hAnsi="Trebuchet MS" w:cs="Times New Roman"/>
          <w:sz w:val="24"/>
          <w:szCs w:val="24"/>
          <w:lang w:eastAsia="pt-BR"/>
        </w:rPr>
        <w:t xml:space="preserve"> há de </w:t>
      </w:r>
      <w:proofErr w:type="gramStart"/>
      <w:r w:rsidRPr="002A49E5">
        <w:rPr>
          <w:rFonts w:ascii="Trebuchet MS" w:eastAsia="Times New Roman" w:hAnsi="Trebuchet MS" w:cs="Times New Roman"/>
          <w:sz w:val="24"/>
          <w:szCs w:val="24"/>
          <w:lang w:eastAsia="pt-BR"/>
        </w:rPr>
        <w:t>dar.”</w:t>
      </w:r>
      <w:proofErr w:type="gramEnd"/>
    </w:p>
    <w:p w:rsidR="002A49E5" w:rsidRPr="002A49E5" w:rsidRDefault="002A49E5" w:rsidP="002A49E5">
      <w:pPr>
        <w:pBdr>
          <w:top w:val="thinThickLargeGap" w:sz="24" w:space="1" w:color="auto"/>
          <w:left w:val="thinThickLargeGap" w:sz="24" w:space="4" w:color="auto"/>
          <w:bottom w:val="thickThinLargeGap" w:sz="24" w:space="6" w:color="auto"/>
          <w:right w:val="thickThinLargeGap" w:sz="24" w:space="4" w:color="auto"/>
        </w:pBdr>
        <w:shd w:val="pct50" w:color="00FFFF" w:fill="FFFFFF"/>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2A49E5">
        <w:rPr>
          <w:rFonts w:ascii="Trebuchet MS" w:eastAsia="Times New Roman" w:hAnsi="Trebuchet MS" w:cs="Times New Roman"/>
          <w:b/>
          <w:sz w:val="24"/>
          <w:szCs w:val="24"/>
          <w:lang w:eastAsia="pt-BR"/>
        </w:rPr>
        <w:t>ENDOCARDITE BACTERIANA</w:t>
      </w:r>
      <w:r w:rsidRPr="002A49E5">
        <w:rPr>
          <w:rFonts w:ascii="Trebuchet MS" w:eastAsia="Times New Roman" w:hAnsi="Trebuchet MS" w:cs="Times New Roman"/>
          <w:b/>
          <w:sz w:val="24"/>
          <w:szCs w:val="24"/>
          <w:lang w:eastAsia="pt-BR"/>
        </w:rPr>
        <w:br/>
      </w:r>
      <w:r w:rsidRPr="002A49E5">
        <w:rPr>
          <w:rFonts w:ascii="Trebuchet MS" w:eastAsia="Times New Roman" w:hAnsi="Trebuchet MS" w:cs="Times New Roman"/>
          <w:b/>
          <w:i/>
          <w:iCs/>
          <w:sz w:val="24"/>
          <w:szCs w:val="24"/>
          <w:lang w:eastAsia="pt-BR"/>
        </w:rPr>
        <w:t>De Redação Agenda SAÚDE</w:t>
      </w:r>
    </w:p>
    <w:p w:rsidR="002A49E5" w:rsidRPr="002A49E5" w:rsidRDefault="002A49E5" w:rsidP="002A49E5">
      <w:pPr>
        <w:spacing w:after="0" w:line="240" w:lineRule="auto"/>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br/>
      </w:r>
      <w:r w:rsidRPr="002A49E5">
        <w:rPr>
          <w:rFonts w:ascii="Trebuchet MS" w:eastAsia="Times New Roman" w:hAnsi="Trebuchet MS" w:cs="Times New Roman"/>
          <w:noProof/>
          <w:sz w:val="24"/>
          <w:szCs w:val="24"/>
          <w:lang w:eastAsia="pt-BR"/>
        </w:rPr>
        <w:drawing>
          <wp:anchor distT="19050" distB="19050" distL="95250" distR="95250" simplePos="0" relativeHeight="251662336" behindDoc="0" locked="0" layoutInCell="1" allowOverlap="0" wp14:anchorId="3824F888" wp14:editId="7D5F52B8">
            <wp:simplePos x="0" y="0"/>
            <wp:positionH relativeFrom="column">
              <wp:posOffset>0</wp:posOffset>
            </wp:positionH>
            <wp:positionV relativeFrom="line">
              <wp:posOffset>33020</wp:posOffset>
            </wp:positionV>
            <wp:extent cx="952500" cy="952500"/>
            <wp:effectExtent l="0" t="0" r="0" b="0"/>
            <wp:wrapSquare wrapText="bothSides"/>
            <wp:docPr id="7" name="Imagem 7" descr="capa_cor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a_coraca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9E5">
        <w:rPr>
          <w:rFonts w:ascii="Trebuchet MS" w:eastAsia="Times New Roman" w:hAnsi="Trebuchet MS" w:cs="Times New Roman"/>
          <w:sz w:val="24"/>
          <w:szCs w:val="24"/>
          <w:lang w:eastAsia="pt-BR"/>
        </w:rPr>
        <w:br/>
      </w:r>
      <w:r w:rsidRPr="002A49E5">
        <w:rPr>
          <w:rFonts w:ascii="Trebuchet MS" w:eastAsia="Times New Roman" w:hAnsi="Trebuchet MS" w:cs="Times New Roman"/>
          <w:b/>
          <w:bCs/>
          <w:sz w:val="24"/>
          <w:szCs w:val="24"/>
          <w:lang w:eastAsia="pt-BR"/>
        </w:rPr>
        <w:t>Perigo para quem tem dentes cariados</w:t>
      </w:r>
    </w:p>
    <w:p w:rsidR="002A49E5" w:rsidRPr="002A49E5" w:rsidRDefault="002A49E5" w:rsidP="002A49E5">
      <w:pPr>
        <w:spacing w:before="100" w:beforeAutospacing="1" w:after="100" w:afterAutospacing="1" w:line="240" w:lineRule="auto"/>
        <w:jc w:val="both"/>
        <w:rPr>
          <w:rFonts w:ascii="Trebuchet MS" w:eastAsia="Arial Unicode MS" w:hAnsi="Trebuchet MS" w:cs="Arial Unicode MS"/>
          <w:sz w:val="24"/>
          <w:szCs w:val="24"/>
          <w:lang w:eastAsia="pt-BR"/>
        </w:rPr>
      </w:pPr>
      <w:r w:rsidRPr="002A49E5">
        <w:rPr>
          <w:rFonts w:ascii="Trebuchet MS" w:eastAsia="Arial Unicode MS" w:hAnsi="Trebuchet MS" w:cs="Arial Unicode MS"/>
          <w:sz w:val="24"/>
          <w:szCs w:val="24"/>
          <w:lang w:eastAsia="pt-BR"/>
        </w:rPr>
        <w:t xml:space="preserve">A endocardite bacteriana é uma infecção da parede interna do coração ou das válvulas do coração. </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O coração humano é constituído de quatro câmaras (dois átrios e dois ventrículos). Os átrios são responsáveis por mandar sangue que vem dos pulmões ou do restante do corpo para os ventrículos, enquanto que os ventrículos mandam o sangue ou para os pulmões ou para o restante</w:t>
      </w:r>
      <w:bookmarkStart w:id="0" w:name="_GoBack"/>
      <w:bookmarkEnd w:id="0"/>
      <w:r w:rsidRPr="002A49E5">
        <w:rPr>
          <w:rFonts w:ascii="Trebuchet MS" w:eastAsia="Arial Unicode MS" w:hAnsi="Trebuchet MS" w:cs="Arial Unicode MS"/>
          <w:sz w:val="24"/>
          <w:szCs w:val="24"/>
          <w:lang w:eastAsia="pt-BR"/>
        </w:rPr>
        <w:t xml:space="preserve"> do corpo. O sangue que vai para os pulmões é o sangue que vai ser oxigenado (ficar carregado de oxigênio) e o sangue para o restante do organismo vai cheio de nutrientes e de oxigênio, mantendo o nosso organismo em funcionamento.</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Na passagem dos átrios para os ventrículos existe a presença de válvulas que impedem a volta de sangue para trás, mantendo o fluxo sempre numa direção só. São estas válvulas que podem ser infectadas pelas bactérias.</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 xml:space="preserve">A endocardite bacteriana ocorre quando existe presença de bactéria no fluxo sanguíneo e estas bactérias encontram tecidos cardíacos lesados ou válvulas cardíacas anormais, onde elas podem se multiplicar livremente, causando uma infecção. Ela raramente ocorre em pessoas com coração normal. Entretanto, se a pessoa tem algum fator predisponente, ela pode desenvolver endocardite bacteriana. Isto é particularmente importante no nosso país devido </w:t>
      </w:r>
      <w:proofErr w:type="spellStart"/>
      <w:r w:rsidRPr="002A49E5">
        <w:rPr>
          <w:rFonts w:ascii="Trebuchet MS" w:eastAsia="Arial Unicode MS" w:hAnsi="Trebuchet MS" w:cs="Arial Unicode MS"/>
          <w:sz w:val="24"/>
          <w:szCs w:val="24"/>
          <w:lang w:eastAsia="pt-BR"/>
        </w:rPr>
        <w:t>a</w:t>
      </w:r>
      <w:proofErr w:type="spellEnd"/>
      <w:r w:rsidRPr="002A49E5">
        <w:rPr>
          <w:rFonts w:ascii="Trebuchet MS" w:eastAsia="Arial Unicode MS" w:hAnsi="Trebuchet MS" w:cs="Arial Unicode MS"/>
          <w:sz w:val="24"/>
          <w:szCs w:val="24"/>
          <w:lang w:eastAsia="pt-BR"/>
        </w:rPr>
        <w:t xml:space="preserve"> alta incidência de uma outra doença chamada febre reumática e de cáries nos dentes.</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 xml:space="preserve">A febre reumática é uma doença originada de uma infecção na garganta mal tratada na infância. Esta doença acomete as válvulas do coração, principalmente as do lado esquerdo, deixando-as propícias ao desenvolvimento da endocardite bacteriana. Daí a necessidade de </w:t>
      </w:r>
      <w:proofErr w:type="spellStart"/>
      <w:r w:rsidRPr="002A49E5">
        <w:rPr>
          <w:rFonts w:ascii="Trebuchet MS" w:eastAsia="Arial Unicode MS" w:hAnsi="Trebuchet MS" w:cs="Arial Unicode MS"/>
          <w:sz w:val="24"/>
          <w:szCs w:val="24"/>
          <w:lang w:eastAsia="pt-BR"/>
        </w:rPr>
        <w:t>antibioticoterapia</w:t>
      </w:r>
      <w:proofErr w:type="spellEnd"/>
      <w:r w:rsidRPr="002A49E5">
        <w:rPr>
          <w:rFonts w:ascii="Trebuchet MS" w:eastAsia="Arial Unicode MS" w:hAnsi="Trebuchet MS" w:cs="Arial Unicode MS"/>
          <w:sz w:val="24"/>
          <w:szCs w:val="24"/>
          <w:lang w:eastAsia="pt-BR"/>
        </w:rPr>
        <w:t xml:space="preserve"> profilática em pacientes com febre reumática.</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 xml:space="preserve">Um outro fator que aumenta bastante as chances de endocardite bacteriana é a presença de cáries nos dentes. Sabe-se que os procedimentos para tratamento da cárie podem causar a passagem das bactérias para a corrente sanguínea. Estas bactérias, por sua vez podem causar endocardite em pessoas com </w:t>
      </w:r>
      <w:r w:rsidRPr="002A49E5">
        <w:rPr>
          <w:rFonts w:ascii="Trebuchet MS" w:eastAsia="Arial Unicode MS" w:hAnsi="Trebuchet MS" w:cs="Arial Unicode MS"/>
          <w:sz w:val="24"/>
          <w:szCs w:val="24"/>
          <w:lang w:eastAsia="pt-BR"/>
        </w:rPr>
        <w:lastRenderedPageBreak/>
        <w:t>corações predispostas.</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Nem todos os tipos de endocardite podem ser prevenidas. Porém, se você tem algum problema no coração e vai ser submetido a algum procedimento dentário, é bom consultar o seu médico para tomar as providências necessárias e evitar a ocorrência desta doença.</w:t>
      </w:r>
    </w:p>
    <w:p w:rsidR="002A49E5" w:rsidRPr="002A49E5" w:rsidRDefault="002A49E5" w:rsidP="002A49E5">
      <w:pPr>
        <w:spacing w:before="100" w:beforeAutospacing="1" w:after="100" w:afterAutospacing="1" w:line="240" w:lineRule="auto"/>
        <w:rPr>
          <w:rFonts w:ascii="Trebuchet MS" w:eastAsia="Arial Unicode MS" w:hAnsi="Trebuchet MS" w:cs="Arial Unicode MS"/>
          <w:sz w:val="24"/>
          <w:szCs w:val="24"/>
          <w:lang w:eastAsia="pt-BR"/>
        </w:rPr>
      </w:pPr>
    </w:p>
    <w:p w:rsidR="002A49E5" w:rsidRPr="002A49E5" w:rsidRDefault="002A49E5" w:rsidP="002A49E5">
      <w:pPr>
        <w:pBdr>
          <w:top w:val="thinThickLargeGap" w:sz="24" w:space="1" w:color="auto"/>
          <w:left w:val="thinThickLargeGap" w:sz="24" w:space="4" w:color="auto"/>
          <w:bottom w:val="thickThinLargeGap" w:sz="24" w:space="6" w:color="auto"/>
          <w:right w:val="thickThinLargeGap" w:sz="24" w:space="4" w:color="auto"/>
        </w:pBdr>
        <w:shd w:val="pct50" w:color="00FFFF" w:fill="FFFFFF"/>
        <w:spacing w:after="0" w:line="240" w:lineRule="auto"/>
        <w:jc w:val="center"/>
        <w:rPr>
          <w:rFonts w:ascii="Trebuchet MS" w:eastAsia="Times New Roman" w:hAnsi="Trebuchet MS" w:cs="Times New Roman"/>
          <w:b/>
          <w:sz w:val="24"/>
          <w:szCs w:val="24"/>
          <w:lang w:eastAsia="pt-BR"/>
          <w14:shadow w14:blurRad="0" w14:dist="25400" w14:dir="27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2A49E5">
        <w:rPr>
          <w:rFonts w:ascii="Trebuchet MS" w:eastAsia="Times New Roman" w:hAnsi="Trebuchet MS" w:cs="Times New Roman"/>
          <w:b/>
          <w:sz w:val="24"/>
          <w:szCs w:val="24"/>
          <w:lang w:eastAsia="pt-BR"/>
        </w:rPr>
        <w:t>O SOL DO BEM</w:t>
      </w:r>
      <w:r w:rsidRPr="002A49E5">
        <w:rPr>
          <w:rFonts w:ascii="Trebuchet MS" w:eastAsia="Times New Roman" w:hAnsi="Trebuchet MS" w:cs="Times New Roman"/>
          <w:b/>
          <w:sz w:val="24"/>
          <w:szCs w:val="24"/>
          <w:lang w:eastAsia="pt-BR"/>
        </w:rPr>
        <w:br/>
      </w:r>
      <w:r w:rsidRPr="002A49E5">
        <w:rPr>
          <w:rFonts w:ascii="Trebuchet MS" w:eastAsia="Times New Roman" w:hAnsi="Trebuchet MS" w:cs="Times New Roman"/>
          <w:b/>
          <w:i/>
          <w:iCs/>
          <w:sz w:val="24"/>
          <w:szCs w:val="24"/>
          <w:lang w:eastAsia="pt-BR"/>
        </w:rPr>
        <w:t>De Redação Agenda SAÚDE</w:t>
      </w:r>
    </w:p>
    <w:p w:rsidR="002A49E5" w:rsidRPr="002A49E5" w:rsidRDefault="002A49E5" w:rsidP="002A49E5">
      <w:pPr>
        <w:spacing w:after="0" w:line="240" w:lineRule="auto"/>
        <w:rPr>
          <w:rFonts w:ascii="Trebuchet MS" w:eastAsia="Times New Roman" w:hAnsi="Trebuchet MS" w:cs="Times New Roman"/>
          <w:sz w:val="24"/>
          <w:szCs w:val="24"/>
          <w:lang w:eastAsia="pt-BR"/>
        </w:rPr>
      </w:pPr>
      <w:r w:rsidRPr="002A49E5">
        <w:rPr>
          <w:rFonts w:ascii="Trebuchet MS" w:eastAsia="Times New Roman" w:hAnsi="Trebuchet MS" w:cs="Times New Roman"/>
          <w:sz w:val="24"/>
          <w:szCs w:val="24"/>
          <w:lang w:eastAsia="pt-BR"/>
        </w:rPr>
        <w:br/>
      </w:r>
      <w:r w:rsidRPr="002A49E5">
        <w:rPr>
          <w:rFonts w:ascii="Trebuchet MS" w:eastAsia="Times New Roman" w:hAnsi="Trebuchet MS" w:cs="Times New Roman"/>
          <w:b/>
          <w:bCs/>
          <w:sz w:val="24"/>
          <w:szCs w:val="24"/>
          <w:lang w:eastAsia="pt-BR"/>
        </w:rPr>
        <w:t>Banhos do astro-rei contra o raquitismo</w:t>
      </w:r>
    </w:p>
    <w:p w:rsidR="002A49E5" w:rsidRPr="002A49E5" w:rsidRDefault="002A49E5" w:rsidP="002A49E5">
      <w:pPr>
        <w:spacing w:before="100" w:beforeAutospacing="1" w:after="100" w:afterAutospacing="1" w:line="240" w:lineRule="auto"/>
        <w:rPr>
          <w:rFonts w:ascii="Trebuchet MS" w:eastAsia="Arial Unicode MS" w:hAnsi="Trebuchet MS" w:cs="Arial Unicode MS"/>
          <w:sz w:val="24"/>
          <w:szCs w:val="24"/>
          <w:lang w:eastAsia="pt-BR"/>
        </w:rPr>
      </w:pPr>
      <w:r w:rsidRPr="002A49E5">
        <w:rPr>
          <w:rFonts w:ascii="Trebuchet MS" w:eastAsia="Arial Unicode MS" w:hAnsi="Trebuchet MS" w:cs="Arial Unicode MS"/>
          <w:noProof/>
          <w:sz w:val="24"/>
          <w:szCs w:val="24"/>
          <w:lang w:eastAsia="pt-BR"/>
        </w:rPr>
        <w:drawing>
          <wp:anchor distT="19050" distB="19050" distL="95250" distR="95250" simplePos="0" relativeHeight="251663360" behindDoc="0" locked="0" layoutInCell="1" allowOverlap="0" wp14:anchorId="4CF54A77" wp14:editId="7936872D">
            <wp:simplePos x="0" y="0"/>
            <wp:positionH relativeFrom="column">
              <wp:align>left</wp:align>
            </wp:positionH>
            <wp:positionV relativeFrom="line">
              <wp:posOffset>0</wp:posOffset>
            </wp:positionV>
            <wp:extent cx="952500" cy="952500"/>
            <wp:effectExtent l="0" t="0" r="0" b="0"/>
            <wp:wrapSquare wrapText="bothSides"/>
            <wp:docPr id="8" name="Imagem 8" descr="capa_raquitis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a_raquitism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49E5">
        <w:rPr>
          <w:rFonts w:ascii="Trebuchet MS" w:eastAsia="Arial Unicode MS" w:hAnsi="Trebuchet MS" w:cs="Arial Unicode MS"/>
          <w:sz w:val="24"/>
          <w:szCs w:val="24"/>
          <w:lang w:eastAsia="pt-BR"/>
        </w:rPr>
        <w:t xml:space="preserve">Raquitismo, doença caracterizada por enfraquecimento dos ossos, foi por um longo tempo esquecido pelas autoridades norte-americanas. Isto por que ela foi considerada uma doença rara para os padrões de vida dos americanos. Entretanto, nos últimos tempos, o número de crianças com raquitismo vem aumentando devido </w:t>
      </w:r>
      <w:proofErr w:type="spellStart"/>
      <w:r w:rsidRPr="002A49E5">
        <w:rPr>
          <w:rFonts w:ascii="Trebuchet MS" w:eastAsia="Arial Unicode MS" w:hAnsi="Trebuchet MS" w:cs="Arial Unicode MS"/>
          <w:sz w:val="24"/>
          <w:szCs w:val="24"/>
          <w:lang w:eastAsia="pt-BR"/>
        </w:rPr>
        <w:t>a</w:t>
      </w:r>
      <w:proofErr w:type="spellEnd"/>
      <w:r w:rsidRPr="002A49E5">
        <w:rPr>
          <w:rFonts w:ascii="Trebuchet MS" w:eastAsia="Arial Unicode MS" w:hAnsi="Trebuchet MS" w:cs="Arial Unicode MS"/>
          <w:sz w:val="24"/>
          <w:szCs w:val="24"/>
          <w:lang w:eastAsia="pt-BR"/>
        </w:rPr>
        <w:t xml:space="preserve"> falta de exposição ao sol, de acordo com as autoridades americanas.</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Doença da infância provocada pela deficiência de vitamina D, o raquitismo causa deformidades nos ossos. A vitamina D, responsável pela absorção de cálcio, pode ser encontrado em alimentos como peixes gordurosos (salmão), leite, ovos, óleo de fígado de bacalhau e alguns cereais. Além da ingesta de alimentos contendo vitamina D, é preciso também a exposição ao sol (banho de sol) para que a luz solar possa convertê-lo numa forma ativa (que age no nosso organismo).</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De acordo com um estudo feito em Atlanta, EUA, este ressurgimento tem sido particularmente registrado em crianças negras em aleitamento materno, pois a pele escura absorve menos luz solar. Uma das conclusões do estudo é a falta de exposição solar das crianças, mantidas em casa ou nas escolas para evitarem câncer de pele. Com isso, chega-se a um dilema: ou fica exposto ao sol, aumentando risco de câncer de pele, ou fica em casa com raquitismo.</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Em países tropicais, como Brasil, a falta de exposição solar nunca foi um problema. Porém, nestes países também existe raquitismo, de causa diferente do dos EUA. Aqui e em outros países, a principal causa é a falta de vitamina D na dieta das crianças.</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Esta conclusão foi feita após a realização de um estudo feito na Nigéria, onde as crianças receberam suplementos de vitamina D e os sintomas de raquitismo deixaram de existir. Como temos sol quase o ano inteiro, a ingesta de alimentos contendo vitamina D é suficiente para evitarmos esta doença.</w:t>
      </w:r>
      <w:r w:rsidRPr="002A49E5">
        <w:rPr>
          <w:rFonts w:ascii="Trebuchet MS" w:eastAsia="Arial Unicode MS" w:hAnsi="Trebuchet MS" w:cs="Arial Unicode MS"/>
          <w:sz w:val="24"/>
          <w:szCs w:val="24"/>
          <w:lang w:eastAsia="pt-BR"/>
        </w:rPr>
        <w:br/>
      </w:r>
      <w:r w:rsidRPr="002A49E5">
        <w:rPr>
          <w:rFonts w:ascii="Trebuchet MS" w:eastAsia="Arial Unicode MS" w:hAnsi="Trebuchet MS" w:cs="Arial Unicode MS"/>
          <w:sz w:val="24"/>
          <w:szCs w:val="24"/>
          <w:lang w:eastAsia="pt-BR"/>
        </w:rPr>
        <w:br/>
        <w:t xml:space="preserve">No entanto, isto traz outra dúvida. E expondo nossas crianças ao sol não </w:t>
      </w:r>
      <w:r w:rsidRPr="002A49E5">
        <w:rPr>
          <w:rFonts w:ascii="Trebuchet MS" w:eastAsia="Arial Unicode MS" w:hAnsi="Trebuchet MS" w:cs="Arial Unicode MS"/>
          <w:sz w:val="24"/>
          <w:szCs w:val="24"/>
          <w:lang w:eastAsia="pt-BR"/>
        </w:rPr>
        <w:lastRenderedPageBreak/>
        <w:t>aumentaria o nosso risco de câncer de pele? Sem dúvida aumentaria. Mas não tão intensa quanto nos Estados Unidos. Lá existe o predomínio de pessoas com peles claras, que é um dos fatores de risco para desenvolvimento de câncer de pele, enquanto que em países tropicais há o predomínio de pessoas com peles morenas, uma pele que é mais “resistente” aos efeitos da luz solar, diminuindo assim o risco de câncer de pele. É claro que não podemos esquecer também de cuidados como evitar sol das 10 horas da manhã até as 4 horas da tarde, usar filtro solar, e lembrar que tomar sol faz bem para saúde, porém sem exageros.</w:t>
      </w:r>
    </w:p>
    <w:p w:rsidR="002A49E5" w:rsidRPr="002A49E5" w:rsidRDefault="002A49E5" w:rsidP="002A49E5">
      <w:pPr>
        <w:spacing w:before="100" w:beforeAutospacing="1" w:after="100" w:afterAutospacing="1" w:line="240" w:lineRule="auto"/>
        <w:jc w:val="center"/>
        <w:rPr>
          <w:rFonts w:ascii="Trebuchet MS" w:eastAsia="Arial Unicode MS" w:hAnsi="Trebuchet MS" w:cs="Arial Unicode MS"/>
          <w:b/>
          <w:bCs/>
          <w:sz w:val="24"/>
          <w:szCs w:val="24"/>
          <w:u w:val="single"/>
          <w:lang w:eastAsia="pt-BR"/>
        </w:rPr>
      </w:pPr>
      <w:r w:rsidRPr="002A49E5">
        <w:rPr>
          <w:rFonts w:ascii="Trebuchet MS" w:eastAsia="Arial Unicode MS" w:hAnsi="Trebuchet MS" w:cs="Arial Unicode MS"/>
          <w:b/>
          <w:bCs/>
          <w:sz w:val="24"/>
          <w:szCs w:val="24"/>
          <w:u w:val="single"/>
          <w:lang w:eastAsia="pt-BR"/>
        </w:rPr>
        <w:t>Boletim número 08 para divulgação interna nas Igrejas Adventistas do Sétimo Dia.</w:t>
      </w:r>
    </w:p>
    <w:p w:rsidR="001E010C" w:rsidRPr="008C413E" w:rsidRDefault="001E010C" w:rsidP="0073162C">
      <w:pPr>
        <w:rPr>
          <w:rFonts w:ascii="Trebuchet MS" w:hAnsi="Trebuchet MS"/>
          <w:b/>
          <w:sz w:val="24"/>
        </w:rPr>
      </w:pPr>
    </w:p>
    <w:sectPr w:rsidR="001E010C" w:rsidRPr="008C413E">
      <w:headerReference w:type="default" r:id="rId16"/>
      <w:footerReference w:type="default" r:id="rId1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C51" w:rsidRDefault="00221C51" w:rsidP="000F3338">
      <w:pPr>
        <w:spacing w:after="0" w:line="240" w:lineRule="auto"/>
      </w:pPr>
      <w:r>
        <w:separator/>
      </w:r>
    </w:p>
  </w:endnote>
  <w:endnote w:type="continuationSeparator" w:id="0">
    <w:p w:rsidR="00221C51" w:rsidRDefault="00221C5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2A49E5">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A49E5" w:rsidRDefault="000F3338">
                                <w:pPr>
                                  <w:jc w:val="right"/>
                                  <w:rPr>
                                    <w:rFonts w:ascii="Trebuchet MS" w:hAnsi="Trebuchet MS"/>
                                    <w:b/>
                                    <w:color w:val="7F7F7F"/>
                                  </w:rPr>
                                </w:pPr>
                                <w:r w:rsidRPr="002A49E5">
                                  <w:t>www.4tons.com.br</w:t>
                                </w:r>
                              </w:p>
                            </w:sdtContent>
                          </w:sdt>
                          <w:p w:rsidR="000F3338" w:rsidRPr="002A49E5"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2A49E5" w:rsidRDefault="000F3338">
                          <w:pPr>
                            <w:jc w:val="right"/>
                            <w:rPr>
                              <w:rFonts w:ascii="Trebuchet MS" w:hAnsi="Trebuchet MS"/>
                              <w:b/>
                              <w:color w:val="7F7F7F"/>
                            </w:rPr>
                          </w:pPr>
                          <w:r w:rsidRPr="002A49E5">
                            <w:t>www.4tons.com.br</w:t>
                          </w:r>
                        </w:p>
                      </w:sdtContent>
                    </w:sdt>
                    <w:p w:rsidR="000F3338" w:rsidRPr="002A49E5"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2A49E5" w:rsidRDefault="000F3338" w:rsidP="000F3338">
                          <w:pPr>
                            <w:jc w:val="center"/>
                            <w:rPr>
                              <w:rFonts w:ascii="Trebuchet MS" w:hAnsi="Trebuchet MS"/>
                              <w:b/>
                              <w:color w:val="FFFFFF"/>
                              <w:sz w:val="28"/>
                              <w:szCs w:val="28"/>
                            </w:rPr>
                          </w:pPr>
                          <w:r w:rsidRPr="002A49E5">
                            <w:rPr>
                              <w:rFonts w:ascii="Trebuchet MS" w:hAnsi="Trebuchet MS"/>
                              <w:b/>
                              <w:color w:val="FFFFFF"/>
                              <w:sz w:val="28"/>
                              <w:szCs w:val="28"/>
                            </w:rPr>
                            <w:fldChar w:fldCharType="begin"/>
                          </w:r>
                          <w:r w:rsidRPr="002A49E5">
                            <w:rPr>
                              <w:rFonts w:ascii="Trebuchet MS" w:hAnsi="Trebuchet MS"/>
                              <w:b/>
                              <w:color w:val="FFFFFF"/>
                              <w:sz w:val="28"/>
                              <w:szCs w:val="28"/>
                            </w:rPr>
                            <w:instrText>PAGE   \* MERGEFORMAT</w:instrText>
                          </w:r>
                          <w:r w:rsidRPr="002A49E5">
                            <w:rPr>
                              <w:rFonts w:ascii="Trebuchet MS" w:hAnsi="Trebuchet MS"/>
                              <w:b/>
                              <w:color w:val="FFFFFF"/>
                              <w:sz w:val="28"/>
                              <w:szCs w:val="28"/>
                            </w:rPr>
                            <w:fldChar w:fldCharType="separate"/>
                          </w:r>
                          <w:r w:rsidR="002A49E5">
                            <w:rPr>
                              <w:rFonts w:ascii="Trebuchet MS" w:hAnsi="Trebuchet MS"/>
                              <w:b/>
                              <w:noProof/>
                              <w:color w:val="FFFFFF"/>
                              <w:sz w:val="28"/>
                              <w:szCs w:val="28"/>
                            </w:rPr>
                            <w:t>5</w:t>
                          </w:r>
                          <w:r w:rsidRPr="002A49E5">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2A49E5" w:rsidRDefault="000F3338" w:rsidP="000F3338">
                    <w:pPr>
                      <w:jc w:val="center"/>
                      <w:rPr>
                        <w:rFonts w:ascii="Trebuchet MS" w:hAnsi="Trebuchet MS"/>
                        <w:b/>
                        <w:color w:val="FFFFFF"/>
                        <w:sz w:val="28"/>
                        <w:szCs w:val="28"/>
                      </w:rPr>
                    </w:pPr>
                    <w:r w:rsidRPr="002A49E5">
                      <w:rPr>
                        <w:rFonts w:ascii="Trebuchet MS" w:hAnsi="Trebuchet MS"/>
                        <w:b/>
                        <w:color w:val="FFFFFF"/>
                        <w:sz w:val="28"/>
                        <w:szCs w:val="28"/>
                      </w:rPr>
                      <w:fldChar w:fldCharType="begin"/>
                    </w:r>
                    <w:r w:rsidRPr="002A49E5">
                      <w:rPr>
                        <w:rFonts w:ascii="Trebuchet MS" w:hAnsi="Trebuchet MS"/>
                        <w:b/>
                        <w:color w:val="FFFFFF"/>
                        <w:sz w:val="28"/>
                        <w:szCs w:val="28"/>
                      </w:rPr>
                      <w:instrText>PAGE   \* MERGEFORMAT</w:instrText>
                    </w:r>
                    <w:r w:rsidRPr="002A49E5">
                      <w:rPr>
                        <w:rFonts w:ascii="Trebuchet MS" w:hAnsi="Trebuchet MS"/>
                        <w:b/>
                        <w:color w:val="FFFFFF"/>
                        <w:sz w:val="28"/>
                        <w:szCs w:val="28"/>
                      </w:rPr>
                      <w:fldChar w:fldCharType="separate"/>
                    </w:r>
                    <w:r w:rsidR="002A49E5">
                      <w:rPr>
                        <w:rFonts w:ascii="Trebuchet MS" w:hAnsi="Trebuchet MS"/>
                        <w:b/>
                        <w:noProof/>
                        <w:color w:val="FFFFFF"/>
                        <w:sz w:val="28"/>
                        <w:szCs w:val="28"/>
                      </w:rPr>
                      <w:t>5</w:t>
                    </w:r>
                    <w:r w:rsidRPr="002A49E5">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C51" w:rsidRDefault="00221C51" w:rsidP="000F3338">
      <w:pPr>
        <w:spacing w:after="0" w:line="240" w:lineRule="auto"/>
      </w:pPr>
      <w:r>
        <w:separator/>
      </w:r>
    </w:p>
  </w:footnote>
  <w:footnote w:type="continuationSeparator" w:id="0">
    <w:p w:rsidR="00221C51" w:rsidRDefault="00221C5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2A49E5" w:rsidRDefault="00221C5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A49E5">
                                <w:rPr>
                                  <w:rFonts w:cs="Calibri"/>
                                  <w:b/>
                                  <w:color w:val="000000"/>
                                </w:rPr>
                                <w:t xml:space="preserve">     </w:t>
                              </w:r>
                            </w:sdtContent>
                          </w:sdt>
                          <w:r w:rsidR="008C413E" w:rsidRPr="002A49E5">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2A49E5" w:rsidRDefault="00221C51">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2A49E5">
                          <w:rPr>
                            <w:rFonts w:cs="Calibri"/>
                            <w:b/>
                            <w:color w:val="000000"/>
                          </w:rPr>
                          <w:t xml:space="preserve">     </w:t>
                        </w:r>
                      </w:sdtContent>
                    </w:sdt>
                    <w:r w:rsidR="008C413E" w:rsidRPr="002A49E5">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2A49E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A49E5" w:rsidRPr="002A49E5">
                            <w:rPr>
                              <w:rFonts w:ascii="Trebuchet MS" w:hAnsi="Trebuchet MS"/>
                              <w:b/>
                              <w:noProof/>
                              <w:color w:val="FFFFFF"/>
                              <w:sz w:val="28"/>
                            </w:rPr>
                            <w:t>5</w:t>
                          </w:r>
                          <w:r w:rsidRPr="002A49E5">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2A49E5"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2A49E5" w:rsidRPr="002A49E5">
                      <w:rPr>
                        <w:rFonts w:ascii="Trebuchet MS" w:hAnsi="Trebuchet MS"/>
                        <w:b/>
                        <w:noProof/>
                        <w:color w:val="FFFFFF"/>
                        <w:sz w:val="28"/>
                      </w:rPr>
                      <w:t>5</w:t>
                    </w:r>
                    <w:r w:rsidRPr="002A49E5">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C1293"/>
    <w:rsid w:val="001E010C"/>
    <w:rsid w:val="00221C51"/>
    <w:rsid w:val="00241B7F"/>
    <w:rsid w:val="00264BFA"/>
    <w:rsid w:val="002A49E5"/>
    <w:rsid w:val="00373627"/>
    <w:rsid w:val="00390FF0"/>
    <w:rsid w:val="00471C8C"/>
    <w:rsid w:val="005B4694"/>
    <w:rsid w:val="0073162C"/>
    <w:rsid w:val="008269C9"/>
    <w:rsid w:val="008C413E"/>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1632</Words>
  <Characters>8818</Characters>
  <Application>Microsoft Office Word</Application>
  <DocSecurity>0</DocSecurity>
  <Lines>73</Lines>
  <Paragraphs>20</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2019-08-24T22:53:00Z</dcterms:modified>
  <cp:category>SM-SAÚDE</cp:category>
</cp:coreProperties>
</file>