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50" w:rsidRPr="00635C50" w:rsidRDefault="00635C50" w:rsidP="00635C5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6"/>
          <w:szCs w:val="20"/>
          <w:lang w:eastAsia="pt-BR"/>
        </w:rPr>
      </w:pPr>
      <w:r w:rsidRPr="00635C50">
        <w:rPr>
          <w:rFonts w:ascii="Trebuchet MS" w:eastAsia="Times New Roman" w:hAnsi="Trebuchet MS" w:cs="Times New Roman"/>
          <w:b/>
          <w:bCs/>
          <w:color w:val="FF0000"/>
          <w:sz w:val="36"/>
          <w:szCs w:val="20"/>
          <w:lang w:eastAsia="pt-BR"/>
        </w:rPr>
        <w:t>FITOQUÍMICOS – REMÉDIOS NATURAIS</w:t>
      </w:r>
    </w:p>
    <w:p w:rsidR="00635C50" w:rsidRPr="00635C50" w:rsidRDefault="00635C50" w:rsidP="00635C5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pt-BR"/>
        </w:rPr>
      </w:pPr>
    </w:p>
    <w:p w:rsidR="00635C50" w:rsidRPr="00635C50" w:rsidRDefault="00635C50" w:rsidP="00635C5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pt-BR"/>
        </w:rPr>
      </w:pPr>
    </w:p>
    <w:p w:rsidR="00635C50" w:rsidRPr="00635C50" w:rsidRDefault="00635C50" w:rsidP="00635C5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Substâncias batizadas de </w:t>
      </w:r>
      <w:proofErr w:type="spellStart"/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presentes em muitos alimentos, são remédios naturais que podem prevenir doenças.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Duas descobertas trouxeram esse conceito à tona. A primeira foi a descoberta das vitaminas, por volta de 1900. A segunda, e recente, foi a constatação de que muitos alimentos possuem substâncias, batizadas de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que são capazes de prevenir doenças como câncer e problemas cardiovasculares. Descobriu-se que consumir os nutrientes já estudados pela ciência não é o suficiente. É preciso algo mais, algo que existe em abundância em quase todos os vegetais e que é importante para a regulação do equilíbrio do organismo. Estamos vivendo a segunda era de ouro da nutrição. O conceito de prevenir doenças por meio da alimentação deu até origem a uma nova linha de estudo que os pesquisadores chamam de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nutracêutica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Sua tarefa é avaliar a ação dos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, que engloba redução de risco de doenças, melhoria da saúde e aumento do bem-estar do indivíduo.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Matar a fome oculta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Os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defendem as células do corpo, as quais estão constantemente sofrendo ataques, seja do meio ambiente, da alimentação inadequada ou da própria genética. A essa necessidade do organismo em receber proteção contra doenças por meio dos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chamada de fome oculta. É uma fome que você não sente, por isso oculta, mas de algo de que o corpo precisa. Está provado. Quando as pessoas comem esses alimentos, a incidência e a prevalência das doenças degenerativas caem. E mais: com a vantagem de não apresentarem efeitos colaterais e de terem um baixo risco de toxidade em altas doses. O benefício dos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consequência, em grande parte, de sua ação antioxidante no organismo, bloqueando o excesso de radicais livres, compostos que podem danificar as células e acelerar o envelhecimento.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Poder da framboesa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A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nutracêutica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possibilitou descobrir quais alimentos ajudam a prevenir quais doenças. Hoje sabe-se, por exemplo, que a fruta que possui a maior ação antioxidante é a framboesa, pois contém altas taxas de fenol,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ajuda a evitar doenças como câncer, derrame e problemas cardíacos. E os temperos, afirmam os cientistas, possuem uma ação antioxidante maior do que frutas e verduras. Orégano é o campeão deles. Segundo estudo de janeiro passado, feito pelo Departamento de Agricultura dos Estados Unidos, o orégano tem uma ação 42 vezes maior que a da maçã. Uma colher de chá da erva já apresenta ação protetora no organismo. Se combinada com óleo, é ainda mais potencializada. Apesar de sua ação antioxidante ser inferior </w:t>
      </w:r>
      <w:proofErr w:type="spellStart"/>
      <w:proofErr w:type="gram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a</w:t>
      </w:r>
      <w:proofErr w:type="spellEnd"/>
      <w:proofErr w:type="gram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orégano, a maçã não deve ser abandonada da dieta. Seus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reduzem a taxa de LDL, o colesterol ruim, que acumula gordura nos vasos sanguíneos, podendo causar infarto. Os benefícios do consumo diário de duas maçãs ou 340 g de seu suco foi observado apenas seis semanas após a sua adoção na dieta. Comparar a dieta de populações de diferentes partes do planeta com a incidência de doenças também indica a estreita relação entre cardápio e saúde. Outra constatação: o chá verde ajuda a prevenir doenças cardíacas, conforme estudos que indicam a baixa incidência desse problema em países como o Japão e a China,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onde a bebida é consumida em larga escala. Outro aliado dos orientais é o "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wasabi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" (raiz-forte), que previne a formação de coágulos sanguíneos e até asma. Recentemente, descobriu-se que o condimento também evita cárie, graças a um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chamado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isotiocianato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, que interfere na aderência da bactéria no dente.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Carne e câncer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A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nutracêutica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identifica também malefícios de certos alimentos. Dietas ricas em carne vermelha dobram o risco de câncer de estômago e elevam em 3,6 vezes o aparecimento de câncer no esôfago. Outro produto que pode prejudicar o organismo é a batata. Quando uma pessoa consome batata, o amido, por meio de uma série de reações, reduz a taxa de colesterol bom, o HDL, o que é capaz de aumentar o risco de problemas cardíacos. Muitos alimentos ricos em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já fazem parte da dieta de pessoas que sequer desconfiam dos seus efeitos benéficos. No entanto outros precisam ser incluídos. Uma informação que pode ajudar a identificar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ausentes do cardápio é a de que eles, muitas vezes, são responsáveis pelo gosto amargo ou azedo de certos alimentos, como repolho, mostarda, espinafre, chocolate amargo e suco de uva. Nesse caso, o truque, é adotar os padrões da dieta mediterrânea, valendo-se de sal e azeite para reduzir o gosto amargo. Mas há alimentos ricos em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, como tomate, cenoura e frutas, que não têm o gosto afetado.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Carrinho colorido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Outra garantia de que, durante as compras, você está colocando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 carrinho: observe a cor dos alimentos. A maior parte dos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são responsáveis pelo colorido. Um exemplo: o licopeno,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associado à prevenção do câncer de próstata, é responsável pela cor avermelhada do tomate, da cenoura e da abóbora. Já a luteína é um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confere aos vegetais a cor verde.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Outra recomendação: priorize alimentos in natura, em detrimento dos industrializados e dos suplementos alimentares, em ambos os casos, a ação protetora do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pode ser afetada. Cozinhar demasiadamente um alimento também pode prejudicar os efeitos, especialmente no caso do alho e do brócolis.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Descobrir os que possuem ação preventiva é apenas parte do trabalho da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nutracêutica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. A dosagem ideal de consumo está sendo calculada. Afinal as recomendações em vigor atualmente levam em consideração a deficiência do nutriente no corpo, mas não a sua ação protetora.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>Algumas orientações já são conhecidas. Por exemplo: ingerir quatro colheres de sopa de soja três vezes por semana já ajuda a prevenir doenças como o câncer de mama. O ômega 3, ácido graxo que ajuda a reduzir a incidência de problemas cardíacos, pode ser obtido comendo peixes como salmão duas a três vezes por semana.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>Tantas pesquisas e tantos estudos comprovam o que os avós sempre disseram cheios de convicção: "É preciso comer de tudo". E com moderação.</w:t>
      </w:r>
    </w:p>
    <w:p w:rsidR="00635C50" w:rsidRPr="00635C50" w:rsidRDefault="00635C50" w:rsidP="00635C50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35C50" w:rsidRPr="00635C50" w:rsidRDefault="00635C50" w:rsidP="00635C5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Suco de Uva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O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contido na pele das uvas usadas na fabricação do suco aumenta o colesterol bom, o HDL, que reduz a incidência de problemas cardíacos.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Alho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Não cura doenças, como apregoam muitos livros e teses. Hoje, os cientistas explicam que ele ajuda a controlar o colesterol e impedir doenças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cardíacas, mas sem poder de cura. E o que faz o seu cheiro e o hálito de quem o come serem tão ruins é exatamente o que o torna benéfico à saúde. O ideal é comê-lo cru, com ou sem óleo.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Espinafre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Além de rico em ácido fólico (vitamina B) e ferro, contém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podem ajudar a prevenir a catarata, principal causa de cegueira no mundo. O ácido fólico ajuda a prevenir doenças cardíacas, reduzindo os níveis da substância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homocisteína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, irritante dos vasos sanguíneos. Vantagem: é isento de gordura.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Tomate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Em forma de molho ou até no ketchup, o tomate pode ajudar a prevenir o câncer de próstata. Isso graças a uma substância chamada licopeno, que é mais facilmente absorvida pelo corpo quando combinada com óleo. Quando consumido cru, o tomate é uma fonte de vitamina C, que fortalece o sistema de defesa do corpo.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Nozes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Diminuem o colesterol ruim (LDL) e aumentam o bom (HDL), o que protege o coração. Tipos como a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pecan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possuem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estimulam a apoptose (suicídio das células alteradas), protegendo o corpo contra o câncer. Contém vitamina E, que potencializa a sua ação na proteção contra câncer e doenças cardíacas.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Aveia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Cientistas suspeitam que a ação protetora da aveia é consequência de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fitoquímicos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ajudam a reduzir a taxa de colesterol no organismo. Novos estudos indicam também que esse alimento ajuda a reduzir a pressão arterial em pessoas hipertensas. Outra vantagem da aveia: é rica em vitamina E, um antioxidante.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Salmão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Na década de 70, cientistas descobriram que os esquimós, que apresentavam baixa incidência de problemas cardíacos, comiam diariamente salmão, que contém ômega 3. Essa substância ajuda a controlar o colesterol, evitando doenças do coração. É encontrada em peixes de água fria, como truta, atum e tainha.</w:t>
      </w:r>
    </w:p>
    <w:p w:rsidR="00635C50" w:rsidRPr="00635C50" w:rsidRDefault="00635C50" w:rsidP="00635C5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5C50" w:rsidRPr="00635C50" w:rsidRDefault="00635C50" w:rsidP="00635C5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Atitude varia com a </w:t>
      </w:r>
      <w:proofErr w:type="gramStart"/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dieta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-</w:t>
      </w:r>
      <w:proofErr w:type="gram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Além de proteger o organismo de doenças, a dieta pode definir comportamentos. A composição de lipídeos no cérebro é feita a partir da dieta do indivíduo e isso pode influenciar o comportamento de cada um.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>Outros dados confirmam a relação alimento/comportamento. A comida pode, por exemplo, deixar alguém mais ou menos agitado. Cerca de 50 g por dia de carboidrato (quatro a seis colheres de sopa de arroz integral e duas de brócolis) podem atenuar os sintomas de ansiedade típicos de quem abandona o cigarro. Para evitar o ganho de peso resultante do consumo de carboidrato, a solução é se exercitar mais, de forma que a pessoa continue a se beneficiar da glicose e queime o excesso de calorias. E as mesmas 50 g de carboidratos também podem melhorar a memória.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>Crianças hiperativas podem ter o seu problema agravado consumindo produtos com corantes, como balas, gelatinas e refrigerantes. Já se consumir alimentos com ação sedativa, como laranja, maracujá, hortelã e aspargo, a hiperatividade pode ser amenizada.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A deficiência nutricional também pode afetar o comportamento. Isso ocorre no caso da depressão. A falta de ácido fólico (encontrado em folhas escuras) na dieta pode estar associada a essa doença. Cerca de 30% dos pacientes psiquiátricos apresentam uma deficiência de ácido fólico. </w:t>
      </w: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GABRIELA SCHEINBERG</w:t>
      </w:r>
    </w:p>
    <w:p w:rsidR="00635C50" w:rsidRPr="00635C50" w:rsidRDefault="00635C50" w:rsidP="00635C5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bookmarkStart w:id="0" w:name="topo"/>
    </w:p>
    <w:p w:rsidR="00635C50" w:rsidRPr="00635C50" w:rsidRDefault="00635C50" w:rsidP="00635C50">
      <w:pPr>
        <w:pBdr>
          <w:top w:val="thinThickLargeGap" w:sz="24" w:space="1" w:color="auto"/>
          <w:left w:val="thinThickLargeGap" w:sz="24" w:space="4" w:color="auto"/>
          <w:bottom w:val="thickThinLargeGap" w:sz="24" w:space="6" w:color="auto"/>
          <w:right w:val="thickThinLargeGap" w:sz="24" w:space="4" w:color="auto"/>
        </w:pBdr>
        <w:shd w:val="solid" w:color="800080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  <w14:textFill>
            <w14:noFill/>
          </w14:textFill>
        </w:rPr>
      </w:pPr>
      <w:r w:rsidRPr="00635C50">
        <w:rPr>
          <w:rFonts w:ascii="Trebuchet MS" w:eastAsia="Times New Roman" w:hAnsi="Trebuchet MS" w:cs="Times New Roman"/>
          <w:b/>
          <w:color w:val="FFFFFF"/>
          <w:sz w:val="24"/>
          <w:szCs w:val="24"/>
          <w:lang w:eastAsia="pt-BR"/>
        </w:rPr>
        <w:t>BÁSICO SOBRE O CÂNCER</w:t>
      </w:r>
    </w:p>
    <w:bookmarkEnd w:id="0"/>
    <w:p w:rsidR="00635C50" w:rsidRPr="00635C50" w:rsidRDefault="00635C50" w:rsidP="00635C50">
      <w:pPr>
        <w:spacing w:after="0"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br/>
        <w:t>O Que é o Câncer?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Câncer é o nome dado a um conjunto de mais de 100 doenças que têm em comum o crescimento desordenado (maligno) de células que invadem os tecidos e órgãos, podendo espalhar-se (metástase) para outras regiões do corpo.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Dividindo-se rapidamente, estas células tendem a ser muito agressivas e incontroláveis, determinando a formação de tumores (acúmulo de células cancerosas) ou neoplasias malignas. Por outro lado, um tumor benigno significa simplesmente uma massa localizada de células que se multiplicam vagarosamente e se assemelham ao seu tecido original, raramente constituindo um risco de vida.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Os diferentes tipos de câncer correspondem aos vários tipos de células do corpo. Por exemplo, existem diversos tipos de câncer de pele porque a pele é formada de mais de um tipo de célula. Se o câncer tem início em tecidos epiteliais como pele ou mucosas ele é denominado carcinoma. Se começa em tecidos conjuntivos como osso, músculo ou cartilagem é chamado de sarcoma.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Outras características que diferenciam os diversos tipos de câncer entre si são a velocidade de multiplicação das células e a capacidade de invadir tecidos e órgãos vizinhos ou distantes (metástases).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 que Causa o Câncer?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As causas de câncer são variadas, podendo ser externas ou internas ao organismo, estando ambas inter-relacionadas. As causas externas relacionam-se ao meio ambiente e aos hábitos ou costumes próprios de um ambiente social e cultural. As causas internas são, na maioria das vezes, geneticamente pré-determinadas, estão ligadas à capacidade do organismo de se defender das agressões externas. Esses fatores causais podem interagir de várias formas, aumentando a probabilidade de transformações malignas nas células normais.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>De todos os casos, 80% a 90% dos cânceres estão associa</w:t>
      </w:r>
      <w:bookmarkStart w:id="1" w:name="_GoBack"/>
      <w:bookmarkEnd w:id="1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dos a fatores ambientais. Alguns deles são bem conhecidos: o cigarro pode causar câncer de pulmão, a exposição excessiva ao sol pode causar câncer de pele, e alguns vírus podem causar leucemia. Outros estão em estudo, tais como alguns componentes dos alimentos que ingerimos, e muitos são ainda completamente desconhecidos. O envelhecimento traz mudanças nas células que aumentam a sua suscetibilidade à transformação maligna. Isso, somado ao fato de as células das pessoas idosas terem sido expostas por mais tempo aos diferentes fatores de risco para câncer, explica em parte o porquê de o câncer ser mais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freqüente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nesses </w:t>
      </w:r>
      <w:proofErr w:type="spellStart"/>
      <w:proofErr w:type="gram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indivíduos.Os</w:t>
      </w:r>
      <w:proofErr w:type="spellEnd"/>
      <w:proofErr w:type="gram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fatores de risco ambientais de câncer são denominados cancerígenos ou carcinógenos. Esses fatores atuam alterando a estrutura genética (DNA) das células. O surgimento do câncer depende da intensidade e duração da exposição das células aos agentes causadores de câncer. Por exemplo, o risco de uma pessoa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desenvolvver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câncer de pulmão é diretamente proporcional ao número de cigarros fumados por dia e ao número de anos que ela vem fumando.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Fatores de Risco de Natureza Ambiental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Os fatores de risco de câncer podem ser encontrados no meio ambiente ou podem ser herdados. A maioria dos casos de câncer (80%) está relacionada ao meio ambiente, no qual encontramos um grande número de fatores de risco. Entende-se por ambiente o meio em geral (água, terra e ar), o ambiente ocupacional (indústrias químicas e afins) o ambiente de consumo (alimentos, medicamentos) o ambiente social e cultural (estilo e hábitos de vida).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As mudanças provocadas no meio ambiente pelo próprio homem, os "hábitos" e o "estilo de vida" adotados pelas pessoas, podem determinar diferentes tipos de câncer.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- Tabagismo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- Hábitos Alimentares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- Alcoolismo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- Hábitos Sexuais e Câncer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- Medicamentos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- Fatores Ocupacionais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- Radiações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Hereditariedade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São raros os casos de cânceres que se devem exclusivamente a fatores hereditários, familiares e étnicos, apesar de o fator genético exercer um importante papel na oncogênese. Um exemplo são os indivíduos portadores de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retinoblastoma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que, em 10% dos casos, apresentam história familiar deste tumor. Alguns tipos de câncer de mama, estômago e intestino parecem ter um forte componente familiar, embora não se possa afastar a hipótese de exposição dos membros da família a uma causa comum. Determinados grupos étnicos parecem estar protegidos de certos tipos de câncer: a leucemia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linfocítica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rara em orientais, e o sarcoma de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Ewing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muito raro em negros.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</w:r>
      <w:r w:rsidRPr="00635C5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Como Surge o Câncer?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As células que constituem os animais são formadas por três partes: a membrana celular, que é a parte mais externa da célula; o citoplasma, que constitui o corpo da célula; e o núcleo, que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contem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os cromossomas que por sua vez são compostos de genes. Os genes são arquivos que guardam e fornecem instruções para a organização das estruturas, formas e atividades das células no organismo. Toda a informação genética encontra-se inscrita nos genes, numa "memória química" - o ácido desoxirribonucleico (DNA). É através do DNA que os cromossomas passam as informações para o funcionamento da célula. </w:t>
      </w:r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Uma célula normal pode sofrer alterações no DNA dos genes. É o que chamamos mutação genética. As células cujo material genético foi alterado passam a receber instruções erradas para as suas atividades. As alterações podem ocorrer em genes especiais, denominados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proto-oncogênes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que a princípio são inativos em células normais. Quando ativados, os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proto-oncogênes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transformam-se em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oncogênes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responsáveis pela </w:t>
      </w:r>
      <w:proofErr w:type="spellStart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>malignização</w:t>
      </w:r>
      <w:proofErr w:type="spellEnd"/>
      <w:r w:rsidRPr="00635C5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(cancerização) das células normais. Essas células diferentes são denominadas cancerosas. </w:t>
      </w:r>
      <w:hyperlink r:id="rId8" w:history="1">
        <w:r w:rsidRPr="00635C50">
          <w:rPr>
            <w:rFonts w:ascii="Trebuchet MS" w:eastAsia="Times New Roman" w:hAnsi="Trebuchet MS" w:cs="Times New Roman"/>
            <w:i/>
            <w:iCs/>
            <w:color w:val="666666"/>
            <w:sz w:val="24"/>
            <w:szCs w:val="24"/>
            <w:u w:val="single"/>
            <w:lang w:eastAsia="pt-BR"/>
          </w:rPr>
          <w:t>INCA</w:t>
        </w:r>
      </w:hyperlink>
    </w:p>
    <w:p w:rsidR="001E010C" w:rsidRPr="008C413E" w:rsidRDefault="00635C50" w:rsidP="00635C50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sz w:val="24"/>
        </w:rPr>
      </w:pPr>
      <w:r w:rsidRPr="00635C50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Boletim Número 15 para Divulgação Interna nas Igrejas Adventistas do Sétimo Dia.</w:t>
      </w:r>
    </w:p>
    <w:sectPr w:rsidR="001E010C" w:rsidRPr="008C41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62" w:rsidRDefault="00411E62" w:rsidP="000F3338">
      <w:pPr>
        <w:spacing w:after="0" w:line="240" w:lineRule="auto"/>
      </w:pPr>
      <w:r>
        <w:separator/>
      </w:r>
    </w:p>
  </w:endnote>
  <w:endnote w:type="continuationSeparator" w:id="0">
    <w:p w:rsidR="00411E62" w:rsidRDefault="00411E6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35C5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35C5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35C5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35C5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35C5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35C50">
                            <w:t>www.4tons.com.br</w:t>
                          </w:r>
                        </w:p>
                      </w:sdtContent>
                    </w:sdt>
                    <w:p w:rsidR="000F3338" w:rsidRPr="00635C5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35C5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5C5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35C5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35C5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5C5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4</w:t>
                          </w:r>
                          <w:r w:rsidRPr="00635C5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635C5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35C5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35C5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35C5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35C5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4</w:t>
                    </w:r>
                    <w:r w:rsidRPr="00635C5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62" w:rsidRDefault="00411E62" w:rsidP="000F3338">
      <w:pPr>
        <w:spacing w:after="0" w:line="240" w:lineRule="auto"/>
      </w:pPr>
      <w:r>
        <w:separator/>
      </w:r>
    </w:p>
  </w:footnote>
  <w:footnote w:type="continuationSeparator" w:id="0">
    <w:p w:rsidR="00411E62" w:rsidRDefault="00411E6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35C50" w:rsidRDefault="00411E6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35C5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635C50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35C50" w:rsidRDefault="00411E6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35C5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635C50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35C5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35C50" w:rsidRPr="00635C5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4</w:t>
                          </w:r>
                          <w:r w:rsidRPr="00635C5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635C5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35C50" w:rsidRPr="00635C5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4</w:t>
                    </w:r>
                    <w:r w:rsidRPr="00635C5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11E62"/>
    <w:rsid w:val="00471C8C"/>
    <w:rsid w:val="005B4694"/>
    <w:rsid w:val="00635C50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5C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5C50"/>
    <w:rPr>
      <w:rFonts w:asciiTheme="majorHAnsi" w:eastAsiaTheme="majorEastAsia" w:hAnsiTheme="majorHAnsi" w:cstheme="majorBidi"/>
      <w:i/>
      <w:iCs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a.org.br/cancer/comosur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2362</Words>
  <Characters>12761</Characters>
  <Application>Microsoft Office Word</Application>
  <DocSecurity>0</DocSecurity>
  <Lines>106</Lines>
  <Paragraphs>30</Paragraphs>
  <ScaleCrop>false</ScaleCrop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2019-08-24T22:57:00Z</dcterms:modified>
  <cp:category>SM-SAÚDE</cp:category>
</cp:coreProperties>
</file>