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8F5" w:rsidRPr="003D0441" w:rsidRDefault="00CB08F5" w:rsidP="00CB08F5">
      <w:pPr>
        <w:jc w:val="center"/>
        <w:rPr>
          <w:rFonts w:ascii="Trebuchet MS" w:hAnsi="Trebuchet MS"/>
          <w:b/>
          <w:bCs/>
        </w:rPr>
      </w:pPr>
    </w:p>
    <w:p w:rsidR="00CB08F5" w:rsidRPr="003D0441" w:rsidRDefault="00CB08F5" w:rsidP="00CB08F5">
      <w:pPr>
        <w:jc w:val="center"/>
        <w:rPr>
          <w:rFonts w:ascii="Trebuchet MS" w:hAnsi="Trebuchet MS"/>
          <w:b/>
          <w:bCs/>
          <w:sz w:val="36"/>
          <w:szCs w:val="36"/>
        </w:rPr>
      </w:pPr>
      <w:r w:rsidRPr="003D0441">
        <w:rPr>
          <w:rFonts w:ascii="Trebuchet MS" w:hAnsi="Trebuchet MS"/>
          <w:b/>
          <w:bCs/>
          <w:sz w:val="36"/>
          <w:szCs w:val="36"/>
        </w:rPr>
        <w:t>PERGUNTAS E RESPOSTAS - I</w:t>
      </w:r>
    </w:p>
    <w:p w:rsidR="00CB08F5" w:rsidRPr="002B26BF" w:rsidRDefault="00CB08F5" w:rsidP="00CB08F5">
      <w:pPr>
        <w:pStyle w:val="Ttulo7"/>
        <w:jc w:val="center"/>
        <w:rPr>
          <w:rFonts w:ascii="Trebuchet MS" w:hAnsi="Trebuchet MS"/>
        </w:rPr>
      </w:pPr>
      <w:r w:rsidRPr="002B26BF">
        <w:rPr>
          <w:rFonts w:ascii="Trebuchet MS" w:hAnsi="Trebuchet MS"/>
        </w:rPr>
        <w:t>Pr. Montano de Barros</w:t>
      </w:r>
    </w:p>
    <w:p w:rsidR="00CB08F5" w:rsidRPr="00BA5FF9" w:rsidRDefault="00CB08F5" w:rsidP="00CB08F5">
      <w:pPr>
        <w:pStyle w:val="Ttulo2"/>
        <w:spacing w:line="360" w:lineRule="auto"/>
        <w:rPr>
          <w:rFonts w:ascii="Trebuchet MS" w:hAnsi="Trebuchet MS"/>
          <w:sz w:val="36"/>
          <w:szCs w:val="36"/>
        </w:rPr>
      </w:pPr>
    </w:p>
    <w:p w:rsidR="00CB08F5" w:rsidRPr="002B26BF" w:rsidRDefault="00CB08F5" w:rsidP="00CB08F5">
      <w:pPr>
        <w:spacing w:line="360" w:lineRule="auto"/>
        <w:ind w:firstLine="1134"/>
        <w:jc w:val="both"/>
        <w:rPr>
          <w:rFonts w:ascii="Trebuchet MS" w:hAnsi="Trebuchet MS"/>
          <w:lang w:val="pt-PT"/>
        </w:rPr>
      </w:pPr>
      <w:r w:rsidRPr="002B26BF">
        <w:rPr>
          <w:rFonts w:ascii="Trebuchet MS" w:hAnsi="Trebuchet MS"/>
          <w:lang w:val="pt-PT"/>
        </w:rPr>
        <w:t>A Voz da Profecia, desde 1943, mantém uma escola rádio-postal onde, além dos cursos bíblicos enviados gratuitamente aos nossos ouvintes, responde dúvidas e perguntas de nossos amigos.</w:t>
      </w:r>
    </w:p>
    <w:p w:rsidR="00CB08F5" w:rsidRPr="002B26BF" w:rsidRDefault="00CB08F5" w:rsidP="00CB08F5">
      <w:pPr>
        <w:spacing w:line="360" w:lineRule="auto"/>
        <w:ind w:firstLine="1134"/>
        <w:jc w:val="both"/>
        <w:rPr>
          <w:rFonts w:ascii="Trebuchet MS" w:hAnsi="Trebuchet MS"/>
          <w:lang w:val="pt-PT"/>
        </w:rPr>
      </w:pPr>
      <w:r w:rsidRPr="002B26BF">
        <w:rPr>
          <w:rFonts w:ascii="Trebuchet MS" w:hAnsi="Trebuchet MS"/>
          <w:lang w:val="pt-PT"/>
        </w:rPr>
        <w:t>No programa de hoje e no próximo quero apresentar a resposta  de algumas das perguntas que temos recebido com freqüência sobre o tema “sábado ou domingo” como dia de repouso.</w:t>
      </w:r>
    </w:p>
    <w:p w:rsidR="00CB08F5" w:rsidRPr="002B26BF" w:rsidRDefault="00CB08F5" w:rsidP="00CB08F5">
      <w:pPr>
        <w:spacing w:line="360" w:lineRule="auto"/>
        <w:ind w:firstLine="1134"/>
        <w:jc w:val="both"/>
        <w:rPr>
          <w:rFonts w:ascii="Trebuchet MS" w:hAnsi="Trebuchet MS"/>
          <w:lang w:val="pt-PT"/>
        </w:rPr>
      </w:pPr>
      <w:r w:rsidRPr="002B26BF">
        <w:rPr>
          <w:rFonts w:ascii="Trebuchet MS" w:hAnsi="Trebuchet MS"/>
          <w:lang w:val="pt-PT"/>
        </w:rPr>
        <w:t>A primeira delas: “É a guarda do domingo ensinada no Novo Testamento?”</w:t>
      </w:r>
    </w:p>
    <w:p w:rsidR="00CB08F5" w:rsidRPr="002B26BF" w:rsidRDefault="00CB08F5" w:rsidP="00CB08F5">
      <w:pPr>
        <w:spacing w:line="360" w:lineRule="auto"/>
        <w:ind w:firstLine="1134"/>
        <w:jc w:val="both"/>
        <w:rPr>
          <w:rFonts w:ascii="Trebuchet MS" w:hAnsi="Trebuchet MS"/>
          <w:lang w:val="pt-PT"/>
        </w:rPr>
      </w:pPr>
      <w:r w:rsidRPr="002B26BF">
        <w:rPr>
          <w:rFonts w:ascii="Trebuchet MS" w:hAnsi="Trebuchet MS"/>
          <w:lang w:val="pt-PT"/>
        </w:rPr>
        <w:t>A palavra domingo não aparece na Bíblia. No Novo Testamento encontramos oito referências ao primeiro dia da semana. Quatro delas falam do mesmo assunto: as mulheres, seguidoras de Jesus, foram ao sepulcro no primeiro dia da semana para ungir o corpo do Senhor. Você encontra essas passagens em Mateus 28:1; Marcos 16:1 e 2; Lucas 24:1 e João 20:1. Nesses textos não há qualquer indicação de que o primeiro dia da semana foi considerado santo.</w:t>
      </w:r>
    </w:p>
    <w:p w:rsidR="00CB08F5" w:rsidRPr="002B26BF" w:rsidRDefault="00CB08F5" w:rsidP="00CB08F5">
      <w:pPr>
        <w:spacing w:line="360" w:lineRule="auto"/>
        <w:ind w:firstLine="1134"/>
        <w:jc w:val="both"/>
        <w:rPr>
          <w:rFonts w:ascii="Trebuchet MS" w:hAnsi="Trebuchet MS"/>
          <w:lang w:val="pt-PT"/>
        </w:rPr>
      </w:pPr>
      <w:r w:rsidRPr="002B26BF">
        <w:rPr>
          <w:rFonts w:ascii="Trebuchet MS" w:hAnsi="Trebuchet MS"/>
          <w:lang w:val="pt-PT"/>
        </w:rPr>
        <w:t>Examinemos os outros textos. Marcos 16:9 “Havendo Ele ressuscitado de manhã cedo, no primeiro dia da semana, apareceu primeiro a Maria Madalena”. Este verso declara que Jesus ressuscitou no primeiro dia da semana. E como vemos, o texto bíblico não vai além disto – não diz que por essa razão o primeiro dia da semana tornou-se santo, ou deve ser guardado.</w:t>
      </w:r>
    </w:p>
    <w:p w:rsidR="00CB08F5" w:rsidRPr="002B26BF" w:rsidRDefault="00CB08F5" w:rsidP="00CB08F5">
      <w:pPr>
        <w:spacing w:line="360" w:lineRule="auto"/>
        <w:ind w:firstLine="1134"/>
        <w:jc w:val="both"/>
        <w:rPr>
          <w:rFonts w:ascii="Trebuchet MS" w:hAnsi="Trebuchet MS"/>
          <w:lang w:val="pt-PT"/>
        </w:rPr>
      </w:pPr>
      <w:r w:rsidRPr="002B26BF">
        <w:rPr>
          <w:rFonts w:ascii="Trebuchet MS" w:hAnsi="Trebuchet MS"/>
          <w:lang w:val="pt-PT"/>
        </w:rPr>
        <w:t>Agora, João 20:19 – “Ao cair da tarde daquele dia, o primeiro dia da semana, trancadas as portas da casa onde estavam os discípulos, COM MEDO DOS JUDEUS, veio Jesus. Pôs-Se no meio, e disse-lhes: Paz seja convosco!”   O versículo diz que a causa de estarem reunidos era o medo que tinham dos judeus (trancaram as portas), e não para comemorarem a ressurreição de Cristo. Em Marcos 16:14  Jesus reprovou Seus discípulos por descrerem que Ele havia ressuscitado.</w:t>
      </w:r>
    </w:p>
    <w:p w:rsidR="00CB08F5" w:rsidRPr="002B26BF" w:rsidRDefault="00CB08F5" w:rsidP="00CB08F5">
      <w:pPr>
        <w:spacing w:line="360" w:lineRule="auto"/>
        <w:ind w:firstLine="1134"/>
        <w:jc w:val="both"/>
        <w:rPr>
          <w:rFonts w:ascii="Trebuchet MS" w:hAnsi="Trebuchet MS"/>
          <w:lang w:val="pt-PT"/>
        </w:rPr>
      </w:pPr>
      <w:r w:rsidRPr="002B26BF">
        <w:rPr>
          <w:rFonts w:ascii="Trebuchet MS" w:hAnsi="Trebuchet MS"/>
          <w:lang w:val="pt-PT"/>
        </w:rPr>
        <w:t>Leiamos agora Atos 20:7 – “No primeiro dia da semana, estando nós reunidos com o fim de partir o pão, Paulo que devia seguir de viagem no dia imediato exortava-os e prolongou o discurso até à meia-noite.”</w:t>
      </w:r>
    </w:p>
    <w:p w:rsidR="00CB08F5" w:rsidRPr="002B26BF" w:rsidRDefault="00CB08F5" w:rsidP="00CB08F5">
      <w:pPr>
        <w:spacing w:line="360" w:lineRule="auto"/>
        <w:ind w:firstLine="1134"/>
        <w:jc w:val="both"/>
        <w:rPr>
          <w:rFonts w:ascii="Trebuchet MS" w:hAnsi="Trebuchet MS"/>
          <w:lang w:val="pt-PT"/>
        </w:rPr>
      </w:pPr>
      <w:r w:rsidRPr="002B26BF">
        <w:rPr>
          <w:rFonts w:ascii="Trebuchet MS" w:hAnsi="Trebuchet MS"/>
          <w:lang w:val="pt-PT"/>
        </w:rPr>
        <w:lastRenderedPageBreak/>
        <w:t>Temos aqui uma reunião religiosa realizada no primeiro dia da semana. Mas não há nela indicação de santidade do primeiro dia. Devemos nos lembrar que o apóstolo Paulo estava viajando e realizava reuniões em qualquer dia da semana. Ele havia passado em Trôade sete dias e aparentemente realizou essa reunião, porque “devia seguir de viagem no dia imediato.”  Talvez a reunião tenha sido relatada por causa do incidente da ressurreição do jovem Êutico que caíra da janela.</w:t>
      </w:r>
    </w:p>
    <w:p w:rsidR="00CB08F5" w:rsidRPr="002B26BF" w:rsidRDefault="00CB08F5" w:rsidP="00CB08F5">
      <w:pPr>
        <w:spacing w:line="360" w:lineRule="auto"/>
        <w:ind w:firstLine="1134"/>
        <w:jc w:val="both"/>
        <w:rPr>
          <w:rFonts w:ascii="Trebuchet MS" w:hAnsi="Trebuchet MS"/>
          <w:lang w:val="pt-PT"/>
        </w:rPr>
      </w:pPr>
      <w:r w:rsidRPr="002B26BF">
        <w:rPr>
          <w:rFonts w:ascii="Trebuchet MS" w:hAnsi="Trebuchet MS"/>
          <w:lang w:val="pt-PT"/>
        </w:rPr>
        <w:t>O oitavo texto bíblico que menciona o primeiro dia da semana está na primeira carta aos Coríntios, capítulo 16, versículo dois: “No primeiro dia da semana, cada um de vós ponha de parte, em casa, conforme a sua prosperidade, e vá juntando para que se não façam coletas quando eu for.”</w:t>
      </w:r>
    </w:p>
    <w:p w:rsidR="00CB08F5" w:rsidRPr="002B26BF" w:rsidRDefault="00CB08F5" w:rsidP="00CB08F5">
      <w:pPr>
        <w:spacing w:line="360" w:lineRule="auto"/>
        <w:ind w:firstLine="1134"/>
        <w:jc w:val="both"/>
        <w:rPr>
          <w:rFonts w:ascii="Trebuchet MS" w:hAnsi="Trebuchet MS"/>
          <w:lang w:val="pt-PT"/>
        </w:rPr>
      </w:pPr>
      <w:r w:rsidRPr="002B26BF">
        <w:rPr>
          <w:rFonts w:ascii="Trebuchet MS" w:hAnsi="Trebuchet MS"/>
          <w:lang w:val="pt-PT"/>
        </w:rPr>
        <w:t>Essa oferta da qual Paulo está mencionando aos crentes de Corinto era destinada aos pobres de Jerusalém. No primeiro dia da semana, EM CASA, devia ser ela separada. E aí, também, ser entregue ao apóstolo quando ele chegasse. Assim estaria acumulada, para que não houvesse coletas apressadas de última hora.</w:t>
      </w:r>
    </w:p>
    <w:p w:rsidR="00CB08F5" w:rsidRPr="002B26BF" w:rsidRDefault="00CB08F5" w:rsidP="00CB08F5">
      <w:pPr>
        <w:spacing w:line="360" w:lineRule="auto"/>
        <w:ind w:firstLine="1134"/>
        <w:jc w:val="both"/>
        <w:rPr>
          <w:rFonts w:ascii="Trebuchet MS" w:hAnsi="Trebuchet MS"/>
          <w:lang w:val="pt-PT"/>
        </w:rPr>
      </w:pPr>
      <w:r w:rsidRPr="002B26BF">
        <w:rPr>
          <w:rFonts w:ascii="Trebuchet MS" w:hAnsi="Trebuchet MS"/>
          <w:lang w:val="pt-PT"/>
        </w:rPr>
        <w:t>Assim, as oito referências do Novo Testamento ao primeiro dia da semana não contêm mandamento quanto ao dever de observarmos esse dia; nem a menor indicação de que ele é santo. Concluímos então que a igreja cristã primitiva, no período em que viveram os apóstolos, não conheceu o primeiro dia (o domingo) como dia santificado.</w:t>
      </w:r>
    </w:p>
    <w:p w:rsidR="00CB08F5" w:rsidRPr="002B26BF" w:rsidRDefault="00CB08F5" w:rsidP="00CB08F5">
      <w:pPr>
        <w:spacing w:line="360" w:lineRule="auto"/>
        <w:ind w:firstLine="1134"/>
        <w:jc w:val="both"/>
        <w:rPr>
          <w:rFonts w:ascii="Trebuchet MS" w:hAnsi="Trebuchet MS"/>
          <w:lang w:val="pt-PT"/>
        </w:rPr>
      </w:pPr>
      <w:r w:rsidRPr="002B26BF">
        <w:rPr>
          <w:rFonts w:ascii="Trebuchet MS" w:hAnsi="Trebuchet MS"/>
          <w:lang w:val="pt-PT"/>
        </w:rPr>
        <w:t xml:space="preserve">O cardeal Gibbons, arcebispo de Baltimore e primaz da Igreja Católica nos Estados Unidos, declarou certa ocasião: “Podereis ler a Bíblia do Gênesis ao Apocalipse, e não encontrareis uma única linha que autorize a santificação do domingo. As Escrituras ordenam a observância do sábado, dia que nós nunca santificamos.” – </w:t>
      </w:r>
      <w:r w:rsidRPr="002B26BF">
        <w:rPr>
          <w:rFonts w:ascii="Trebuchet MS" w:hAnsi="Trebuchet MS"/>
          <w:i/>
          <w:iCs/>
          <w:lang w:val="pt-PT"/>
        </w:rPr>
        <w:t>Faith of our Fathers, pág. 89</w:t>
      </w:r>
      <w:r w:rsidRPr="002B26BF">
        <w:rPr>
          <w:rFonts w:ascii="Trebuchet MS" w:hAnsi="Trebuchet MS"/>
          <w:lang w:val="pt-PT"/>
        </w:rPr>
        <w:t>.</w:t>
      </w:r>
    </w:p>
    <w:p w:rsidR="00CB08F5" w:rsidRPr="002B26BF" w:rsidRDefault="00CB08F5" w:rsidP="00CB08F5">
      <w:pPr>
        <w:spacing w:line="360" w:lineRule="auto"/>
        <w:ind w:firstLine="1134"/>
        <w:jc w:val="both"/>
        <w:rPr>
          <w:rFonts w:ascii="Trebuchet MS" w:hAnsi="Trebuchet MS"/>
          <w:lang w:val="pt-PT"/>
        </w:rPr>
      </w:pPr>
      <w:r w:rsidRPr="002B26BF">
        <w:rPr>
          <w:rFonts w:ascii="Trebuchet MS" w:hAnsi="Trebuchet MS"/>
          <w:lang w:val="pt-PT"/>
        </w:rPr>
        <w:t>Outra pergunta que chega com freqüência ao programa “A Voz da Profecia”: “Qual é então a origem da guarda do domingo?”</w:t>
      </w:r>
    </w:p>
    <w:p w:rsidR="00CB08F5" w:rsidRPr="002B26BF" w:rsidRDefault="00CB08F5" w:rsidP="00CB08F5">
      <w:pPr>
        <w:spacing w:line="360" w:lineRule="auto"/>
        <w:ind w:firstLine="1134"/>
        <w:jc w:val="both"/>
        <w:rPr>
          <w:rFonts w:ascii="Trebuchet MS" w:hAnsi="Trebuchet MS"/>
          <w:lang w:val="pt-PT"/>
        </w:rPr>
      </w:pPr>
      <w:r w:rsidRPr="002B26BF">
        <w:rPr>
          <w:rFonts w:ascii="Trebuchet MS" w:hAnsi="Trebuchet MS"/>
          <w:lang w:val="pt-PT"/>
        </w:rPr>
        <w:t>Os apóstolos Paulo e Pedro previram que algo estranho aconteceria com a igreja. Atos 20:29 e 30 diz: “Eu sei que depois da minha partida... dentre vós mesmos, se levantarão homens falando coisas pervertidas para arrastar os discípulos atrás deles.” O apóstolo Pedro, na sua segunda carta, capítulo dois, versículos 1 e 2, escreveu: “Assim como no meio do povo surgiram falsos profetas, assim também haverá entre vós falsos mestres, os quais introduzirão dissimuladamente heresias destruidoras... e muitos seguirão as suas práticas libertinas...”</w:t>
      </w:r>
    </w:p>
    <w:p w:rsidR="00CB08F5" w:rsidRPr="002B26BF" w:rsidRDefault="00CB08F5" w:rsidP="00CB08F5">
      <w:pPr>
        <w:spacing w:line="360" w:lineRule="auto"/>
        <w:ind w:firstLine="1134"/>
        <w:jc w:val="both"/>
        <w:rPr>
          <w:rFonts w:ascii="Trebuchet MS" w:hAnsi="Trebuchet MS"/>
          <w:lang w:val="pt-PT"/>
        </w:rPr>
      </w:pPr>
      <w:r w:rsidRPr="002B26BF">
        <w:rPr>
          <w:rFonts w:ascii="Trebuchet MS" w:hAnsi="Trebuchet MS"/>
          <w:lang w:val="pt-PT"/>
        </w:rPr>
        <w:lastRenderedPageBreak/>
        <w:t>E tudo isso aconteceu após a morte dos apóstolos. Enquanto viveram, os apóstolos foram os guardiões da verdade.</w:t>
      </w:r>
    </w:p>
    <w:p w:rsidR="00CB08F5" w:rsidRPr="002B26BF" w:rsidRDefault="00CB08F5" w:rsidP="00CB08F5">
      <w:pPr>
        <w:spacing w:line="360" w:lineRule="auto"/>
        <w:ind w:firstLine="1134"/>
        <w:jc w:val="both"/>
        <w:rPr>
          <w:rFonts w:ascii="Trebuchet MS" w:hAnsi="Trebuchet MS"/>
          <w:lang w:val="pt-PT"/>
        </w:rPr>
      </w:pPr>
      <w:r w:rsidRPr="002B26BF">
        <w:rPr>
          <w:rFonts w:ascii="Trebuchet MS" w:hAnsi="Trebuchet MS"/>
          <w:lang w:val="pt-PT"/>
        </w:rPr>
        <w:t>Esses falsos mestres que surgiram, eram mais filósofos do que discípulos de Jesus, mais pagãos do que cristãos. Vejamos o que aconteceu: o primeiro dia da semana era dedicado ao culto do Sol, pelos antigos babilônios. Em 274, depois de Cristo, o imperador Aureliano adotou o culto do Sol como a religião oficial do império romano. O astro-rei era o centro de adoração, a principal divindade. Ao culto do sol – Sol Invicto, como lhe chamavam – foi dedicado o primeiro dia da semana, que por isso era chamado no latim “dies solis” - dia do sol. Assim, pela influência desses mestres, esse dia do paganismo pouco a pouco penetrou na cristandade para facilitar a “cristianização” dos pagãos.</w:t>
      </w:r>
    </w:p>
    <w:p w:rsidR="00CB08F5" w:rsidRPr="002B26BF" w:rsidRDefault="00CB08F5" w:rsidP="00CB08F5">
      <w:pPr>
        <w:spacing w:line="360" w:lineRule="auto"/>
        <w:ind w:firstLine="1134"/>
        <w:jc w:val="both"/>
        <w:rPr>
          <w:rFonts w:ascii="Trebuchet MS" w:hAnsi="Trebuchet MS"/>
          <w:lang w:val="pt-PT"/>
        </w:rPr>
      </w:pPr>
      <w:r w:rsidRPr="002B26BF">
        <w:rPr>
          <w:rFonts w:ascii="Trebuchet MS" w:hAnsi="Trebuchet MS"/>
          <w:lang w:val="pt-PT"/>
        </w:rPr>
        <w:t>Como você vê, a mudança do sábado para o domingo foi por vontade humana e não divina. O homem desviou-se de Deus e do que está na Bíblia Sagrada.</w:t>
      </w:r>
    </w:p>
    <w:p w:rsidR="00CB08F5" w:rsidRPr="002B26BF" w:rsidRDefault="00CB08F5" w:rsidP="00CB08F5">
      <w:pPr>
        <w:spacing w:line="360" w:lineRule="auto"/>
        <w:ind w:firstLine="1134"/>
        <w:jc w:val="both"/>
        <w:rPr>
          <w:rFonts w:ascii="Trebuchet MS" w:hAnsi="Trebuchet MS"/>
          <w:lang w:val="pt-PT"/>
        </w:rPr>
      </w:pPr>
      <w:r w:rsidRPr="002B26BF">
        <w:rPr>
          <w:rFonts w:ascii="Trebuchet MS" w:hAnsi="Trebuchet MS"/>
          <w:lang w:val="pt-PT"/>
        </w:rPr>
        <w:t xml:space="preserve"> No próximo programa estarei apresentando mais detalhes sobre a mudança do dia de repouso tanto pelo poder estatal quanto pelo poder religioso.</w:t>
      </w:r>
    </w:p>
    <w:p w:rsidR="00CB08F5" w:rsidRPr="002B26BF" w:rsidRDefault="00CB08F5" w:rsidP="00CB08F5">
      <w:pPr>
        <w:spacing w:line="360" w:lineRule="auto"/>
        <w:jc w:val="both"/>
        <w:rPr>
          <w:rFonts w:ascii="Trebuchet MS" w:hAnsi="Trebuchet MS"/>
          <w:lang w:val="pt-PT"/>
        </w:rPr>
      </w:pPr>
    </w:p>
    <w:p w:rsidR="00CB08F5" w:rsidRPr="002B26BF" w:rsidRDefault="00CB08F5" w:rsidP="00CB08F5">
      <w:pPr>
        <w:spacing w:line="360" w:lineRule="auto"/>
        <w:jc w:val="both"/>
        <w:rPr>
          <w:rFonts w:ascii="Trebuchet MS" w:hAnsi="Trebuchet MS"/>
          <w:lang w:val="pt-PT"/>
        </w:rPr>
      </w:pPr>
    </w:p>
    <w:p w:rsidR="00CB08F5" w:rsidRPr="002B26BF" w:rsidRDefault="00CB08F5" w:rsidP="00CB08F5">
      <w:pPr>
        <w:pStyle w:val="Corpodetexto"/>
        <w:jc w:val="center"/>
        <w:rPr>
          <w:rFonts w:ascii="Trebuchet MS" w:hAnsi="Trebuchet MS"/>
          <w:b/>
          <w:bCs/>
        </w:rPr>
      </w:pPr>
      <w:r w:rsidRPr="002B26BF">
        <w:rPr>
          <w:rFonts w:ascii="Trebuchet MS" w:hAnsi="Trebuchet MS"/>
          <w:b/>
          <w:bCs/>
        </w:rPr>
        <w:t>Caso você queira aprofundar o seu conhecimento da Bíblia, solicite agora mesmo o</w:t>
      </w:r>
    </w:p>
    <w:p w:rsidR="00CB08F5" w:rsidRPr="002B26BF" w:rsidRDefault="00CB08F5" w:rsidP="00CB08F5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</w:tabs>
        <w:jc w:val="center"/>
        <w:rPr>
          <w:rFonts w:ascii="Trebuchet MS" w:hAnsi="Trebuchet MS"/>
          <w:b/>
          <w:bCs/>
          <w:szCs w:val="28"/>
        </w:rPr>
      </w:pPr>
      <w:r w:rsidRPr="002B26BF">
        <w:rPr>
          <w:rFonts w:ascii="Trebuchet MS" w:hAnsi="Trebuchet MS"/>
          <w:b/>
          <w:bCs/>
          <w:szCs w:val="28"/>
        </w:rPr>
        <w:t>Curso Bíblico do programa "A Voz da Profecia".</w:t>
      </w:r>
    </w:p>
    <w:p w:rsidR="00CB08F5" w:rsidRPr="002B26BF" w:rsidRDefault="00CB08F5" w:rsidP="00CB08F5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</w:tabs>
        <w:jc w:val="center"/>
        <w:rPr>
          <w:rFonts w:ascii="Trebuchet MS" w:hAnsi="Trebuchet MS"/>
          <w:b/>
          <w:bCs/>
          <w:szCs w:val="20"/>
        </w:rPr>
      </w:pPr>
      <w:r w:rsidRPr="002B26BF">
        <w:rPr>
          <w:rFonts w:ascii="Trebuchet MS" w:hAnsi="Trebuchet MS"/>
          <w:b/>
          <w:bCs/>
          <w:szCs w:val="20"/>
        </w:rPr>
        <w:t>Ele é inteiramente grátis. Teremos o maior prazer em atender sua solicitação. Entre em contato conosco agora mesmo.</w:t>
      </w:r>
    </w:p>
    <w:p w:rsidR="00CB08F5" w:rsidRPr="002B26BF" w:rsidRDefault="00CB08F5" w:rsidP="00CB08F5">
      <w:pPr>
        <w:jc w:val="center"/>
        <w:rPr>
          <w:rFonts w:ascii="Trebuchet MS" w:hAnsi="Trebuchet MS"/>
        </w:rPr>
      </w:pPr>
    </w:p>
    <w:p w:rsidR="00CB08F5" w:rsidRPr="002B26BF" w:rsidRDefault="00CB08F5" w:rsidP="00CB08F5">
      <w:pPr>
        <w:pStyle w:val="Ttulo1"/>
        <w:jc w:val="center"/>
        <w:rPr>
          <w:rFonts w:ascii="Trebuchet MS" w:hAnsi="Trebuchet MS"/>
          <w:i/>
          <w:iCs/>
        </w:rPr>
      </w:pPr>
      <w:r w:rsidRPr="002B26BF">
        <w:rPr>
          <w:rFonts w:ascii="Trebuchet MS" w:hAnsi="Trebuchet MS"/>
          <w:i/>
          <w:iCs/>
        </w:rPr>
        <w:t>A Voz da Profecia</w:t>
      </w:r>
    </w:p>
    <w:p w:rsidR="00CB08F5" w:rsidRPr="002B26BF" w:rsidRDefault="00CB08F5" w:rsidP="00CB08F5">
      <w:pPr>
        <w:ind w:right="18"/>
        <w:jc w:val="center"/>
        <w:rPr>
          <w:rFonts w:ascii="Trebuchet MS" w:hAnsi="Trebuchet MS"/>
          <w:b/>
          <w:bCs/>
          <w:i/>
          <w:iCs/>
          <w:sz w:val="18"/>
        </w:rPr>
      </w:pPr>
      <w:r w:rsidRPr="002B26BF">
        <w:rPr>
          <w:rFonts w:ascii="Trebuchet MS" w:hAnsi="Trebuchet MS"/>
          <w:b/>
          <w:bCs/>
          <w:i/>
          <w:iCs/>
          <w:sz w:val="18"/>
        </w:rPr>
        <w:t>Caixa Postal 89690.</w:t>
      </w:r>
    </w:p>
    <w:p w:rsidR="00CB08F5" w:rsidRPr="002B26BF" w:rsidRDefault="00CB08F5" w:rsidP="00CB08F5">
      <w:pPr>
        <w:ind w:right="18"/>
        <w:jc w:val="center"/>
        <w:rPr>
          <w:rFonts w:ascii="Trebuchet MS" w:hAnsi="Trebuchet MS"/>
          <w:b/>
          <w:bCs/>
          <w:i/>
          <w:iCs/>
          <w:sz w:val="18"/>
        </w:rPr>
      </w:pPr>
      <w:r w:rsidRPr="002B26BF">
        <w:rPr>
          <w:rFonts w:ascii="Trebuchet MS" w:hAnsi="Trebuchet MS"/>
          <w:b/>
          <w:bCs/>
          <w:i/>
          <w:iCs/>
          <w:sz w:val="18"/>
        </w:rPr>
        <w:t>CEP 28610-972 - Nova Friburgo, RJ.</w:t>
      </w:r>
    </w:p>
    <w:p w:rsidR="00CB08F5" w:rsidRPr="002B26BF" w:rsidRDefault="00CB08F5" w:rsidP="00CB08F5">
      <w:pPr>
        <w:ind w:right="18"/>
        <w:jc w:val="center"/>
        <w:rPr>
          <w:rFonts w:ascii="Trebuchet MS" w:hAnsi="Trebuchet MS"/>
          <w:bCs/>
          <w:sz w:val="18"/>
        </w:rPr>
      </w:pPr>
      <w:r w:rsidRPr="002B26BF">
        <w:rPr>
          <w:rFonts w:ascii="Trebuchet MS" w:hAnsi="Trebuchet MS"/>
          <w:b/>
          <w:bCs/>
          <w:i/>
          <w:iCs/>
          <w:sz w:val="18"/>
        </w:rPr>
        <w:t>Fone: (22) 2525 – 6000 ou 0300 789 11 11. Fax: (22) 2525 – 6001</w:t>
      </w:r>
      <w:r w:rsidRPr="002B26BF">
        <w:rPr>
          <w:rFonts w:ascii="Trebuchet MS" w:hAnsi="Trebuchet MS"/>
          <w:bCs/>
          <w:sz w:val="18"/>
        </w:rPr>
        <w:t>.</w:t>
      </w:r>
    </w:p>
    <w:p w:rsidR="00CB08F5" w:rsidRPr="002B26BF" w:rsidRDefault="00CB08F5" w:rsidP="00CB08F5">
      <w:pPr>
        <w:ind w:right="18"/>
        <w:jc w:val="center"/>
        <w:rPr>
          <w:rFonts w:ascii="Trebuchet MS" w:hAnsi="Trebuchet MS"/>
        </w:rPr>
      </w:pPr>
      <w:r w:rsidRPr="002B26BF">
        <w:rPr>
          <w:rFonts w:ascii="Trebuchet MS" w:hAnsi="Trebuchet MS"/>
          <w:b/>
          <w:i/>
          <w:iCs/>
          <w:sz w:val="18"/>
        </w:rPr>
        <w:t>E-mail:</w:t>
      </w:r>
      <w:hyperlink r:id="rId8" w:history="1">
        <w:r w:rsidRPr="002B26BF">
          <w:rPr>
            <w:rStyle w:val="Hyperlink"/>
            <w:rFonts w:ascii="Trebuchet MS" w:hAnsi="Trebuchet MS"/>
            <w:b/>
            <w:i/>
            <w:iCs/>
            <w:sz w:val="20"/>
          </w:rPr>
          <w:t>vp@sisac.org.br</w:t>
        </w:r>
      </w:hyperlink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BBE" w:rsidRDefault="003E3BBE" w:rsidP="000F3338">
      <w:pPr>
        <w:spacing w:after="0" w:line="240" w:lineRule="auto"/>
      </w:pPr>
      <w:r>
        <w:separator/>
      </w:r>
    </w:p>
  </w:endnote>
  <w:endnote w:type="continuationSeparator" w:id="0">
    <w:p w:rsidR="003E3BBE" w:rsidRDefault="003E3BBE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>
      <w:rPr>
        <w:noProof/>
        <w:color w:val="808080" w:themeColor="background1" w:themeShade="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F3338" w:rsidRPr="000F3338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  <w:t>www</w:t>
                                </w:r>
                                <w:r w:rsidRPr="000F3338"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  <w:t>.4tons.com.br</w:t>
                                </w:r>
                              </w:p>
                            </w:sdtContent>
                          </w:sdt>
                          <w:p w:rsidR="000F3338" w:rsidRPr="000F3338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F3338" w:rsidRPr="000F333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  <w:t>www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  <w:t>.4tons.com.br</w:t>
                          </w:r>
                        </w:p>
                      </w:sdtContent>
                    </w:sdt>
                    <w:p w:rsidR="000F3338" w:rsidRPr="000F3338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0F3338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B08F5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855d5d [3209]" stroked="f" strokeweight="3pt">
              <v:textbox>
                <w:txbxContent>
                  <w:p w:rsidR="000F3338" w:rsidRPr="000F3338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CB08F5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BBE" w:rsidRDefault="003E3BBE" w:rsidP="000F3338">
      <w:pPr>
        <w:spacing w:after="0" w:line="240" w:lineRule="auto"/>
      </w:pPr>
      <w:r>
        <w:separator/>
      </w:r>
    </w:p>
  </w:footnote>
  <w:footnote w:type="continuationSeparator" w:id="0">
    <w:p w:rsidR="003E3BBE" w:rsidRDefault="003E3BBE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C50697" w:rsidRDefault="003E3BBE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</w:pPr>
                          <w:sdt>
                            <w:sdtP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C50697" w:rsidRDefault="003E3BBE">
                    <w:pPr>
                      <w:spacing w:after="0" w:line="240" w:lineRule="auto"/>
                      <w:rPr>
                        <w:rFonts w:cstheme="minorHAnsi"/>
                        <w:b/>
                        <w:color w:val="000000" w:themeColor="text1"/>
                      </w:rPr>
                    </w:pPr>
                    <w:sdt>
                      <w:sdtPr>
                        <w:rPr>
                          <w:rFonts w:cstheme="minorHAnsi"/>
                          <w:b/>
                          <w:color w:val="000000" w:themeColor="text1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>
                          <w:rPr>
                            <w:rFonts w:cstheme="minorHAnsi"/>
                            <w:b/>
                            <w:color w:val="000000" w:themeColor="text1"/>
                          </w:rPr>
                          <w:t xml:space="preserve">     </w:t>
                        </w:r>
                      </w:sdtContent>
                    </w:sdt>
                    <w:r w:rsidR="00346D9B">
                      <w:rPr>
                        <w:rFonts w:cstheme="minorHAnsi"/>
                        <w:b/>
                        <w:color w:val="000000" w:themeColor="text1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F3338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CB08F5" w:rsidRPr="00CB08F5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  <w:sz w:val="28"/>
                            </w:rPr>
                            <w:t>2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b89a9a [1945]" stroked="f">
              <v:textbox style="mso-fit-shape-to-text:t" inset=",0,,0">
                <w:txbxContent>
                  <w:p w:rsidR="000F3338" w:rsidRPr="000F3338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CB08F5" w:rsidRPr="00CB08F5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  <w:sz w:val="28"/>
                      </w:rPr>
                      <w:t>2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3E3BBE"/>
    <w:rsid w:val="00471C8C"/>
    <w:rsid w:val="005B4694"/>
    <w:rsid w:val="0073162C"/>
    <w:rsid w:val="008269C9"/>
    <w:rsid w:val="00902B37"/>
    <w:rsid w:val="00AF15E3"/>
    <w:rsid w:val="00B63982"/>
    <w:rsid w:val="00C50697"/>
    <w:rsid w:val="00CB08F5"/>
    <w:rsid w:val="00D7260E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B08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D351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B08F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B08F5"/>
    <w:rPr>
      <w:rFonts w:asciiTheme="majorHAnsi" w:eastAsiaTheme="majorEastAsia" w:hAnsiTheme="majorHAnsi" w:cstheme="majorBidi"/>
      <w:color w:val="9D3511" w:themeColor="accent1" w:themeShade="BF"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B08F5"/>
    <w:rPr>
      <w:rFonts w:asciiTheme="majorHAnsi" w:eastAsiaTheme="majorEastAsia" w:hAnsiTheme="majorHAnsi" w:cstheme="majorBidi"/>
      <w:i/>
      <w:iCs/>
      <w:color w:val="68230B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@sisac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Vermelho Laranja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920</Words>
  <Characters>4970</Characters>
  <Application>Microsoft Office Word</Application>
  <DocSecurity>0</DocSecurity>
  <Lines>41</Lines>
  <Paragraphs>11</Paragraphs>
  <ScaleCrop>false</ScaleCrop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17</cp:revision>
  <dcterms:created xsi:type="dcterms:W3CDTF">2019-08-19T13:02:00Z</dcterms:created>
  <dcterms:modified xsi:type="dcterms:W3CDTF">2019-08-21T06:00:00Z</dcterms:modified>
  <cp:category>SM-A VOZ DA PROFECIA</cp:category>
</cp:coreProperties>
</file>