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0FE" w:rsidRPr="00BB3C58" w:rsidRDefault="00FC10FE" w:rsidP="00FC10FE">
      <w:pPr>
        <w:jc w:val="center"/>
        <w:rPr>
          <w:rFonts w:ascii="Trebuchet MS" w:hAnsi="Trebuchet MS"/>
          <w:b/>
          <w:bCs/>
        </w:rPr>
      </w:pPr>
    </w:p>
    <w:p w:rsidR="00FC10FE" w:rsidRPr="00BB3C58" w:rsidRDefault="00FC10FE" w:rsidP="00FC10FE">
      <w:pPr>
        <w:jc w:val="center"/>
        <w:rPr>
          <w:rFonts w:ascii="Trebuchet MS" w:hAnsi="Trebuchet MS"/>
          <w:b/>
          <w:bCs/>
          <w:sz w:val="36"/>
          <w:szCs w:val="36"/>
        </w:rPr>
      </w:pPr>
      <w:r w:rsidRPr="00BB3C58">
        <w:rPr>
          <w:rFonts w:ascii="Trebuchet MS" w:hAnsi="Trebuchet MS"/>
          <w:b/>
          <w:bCs/>
          <w:sz w:val="36"/>
          <w:szCs w:val="36"/>
        </w:rPr>
        <w:t>PORQUE ACREDITO NA BÍBLIA</w:t>
      </w:r>
    </w:p>
    <w:p w:rsidR="00FC10FE" w:rsidRPr="009C7EDB" w:rsidRDefault="00FC10FE" w:rsidP="00FC10FE">
      <w:pPr>
        <w:pStyle w:val="Ttulo7"/>
        <w:jc w:val="center"/>
        <w:rPr>
          <w:rFonts w:ascii="Trebuchet MS" w:hAnsi="Trebuchet MS"/>
        </w:rPr>
      </w:pPr>
      <w:r w:rsidRPr="009C7EDB">
        <w:rPr>
          <w:rFonts w:ascii="Trebuchet MS" w:hAnsi="Trebuchet MS"/>
        </w:rPr>
        <w:t>Pr. Montano de Barros</w:t>
      </w:r>
    </w:p>
    <w:p w:rsidR="00FC10FE" w:rsidRPr="009C7EDB" w:rsidRDefault="00FC10FE" w:rsidP="00FC10FE">
      <w:pPr>
        <w:rPr>
          <w:rFonts w:ascii="Trebuchet MS" w:hAnsi="Trebuchet MS"/>
        </w:rPr>
      </w:pPr>
    </w:p>
    <w:p w:rsidR="00FC10FE" w:rsidRPr="00231675" w:rsidRDefault="00FC10FE" w:rsidP="00FC10FE">
      <w:pPr>
        <w:ind w:firstLine="900"/>
        <w:rPr>
          <w:rFonts w:ascii="Trebuchet MS" w:hAnsi="Trebuchet MS"/>
          <w:sz w:val="36"/>
          <w:szCs w:val="36"/>
        </w:rPr>
      </w:pPr>
    </w:p>
    <w:p w:rsidR="00FC10FE" w:rsidRPr="009C7EDB" w:rsidRDefault="00FC10FE" w:rsidP="00FC10FE">
      <w:pPr>
        <w:spacing w:line="360" w:lineRule="auto"/>
        <w:ind w:firstLine="1080"/>
        <w:jc w:val="both"/>
        <w:rPr>
          <w:rFonts w:ascii="Trebuchet MS" w:hAnsi="Trebuchet MS"/>
        </w:rPr>
      </w:pPr>
      <w:r w:rsidRPr="009C7EDB">
        <w:rPr>
          <w:rFonts w:ascii="Trebuchet MS" w:hAnsi="Trebuchet MS"/>
        </w:rPr>
        <w:t>No programa de hoje quero apresentar dez convincentes razões para se crer na Bíblia, desde que se esteja disposto a tanto.</w:t>
      </w:r>
    </w:p>
    <w:p w:rsidR="00FC10FE" w:rsidRPr="009C7EDB" w:rsidRDefault="00FC10FE" w:rsidP="00FC10FE">
      <w:pPr>
        <w:spacing w:line="360" w:lineRule="auto"/>
        <w:ind w:firstLine="1080"/>
        <w:jc w:val="both"/>
        <w:rPr>
          <w:rFonts w:ascii="Trebuchet MS" w:hAnsi="Trebuchet MS"/>
        </w:rPr>
      </w:pPr>
      <w:r w:rsidRPr="009C7EDB">
        <w:rPr>
          <w:rFonts w:ascii="Trebuchet MS" w:hAnsi="Trebuchet MS"/>
        </w:rPr>
        <w:t>Podemos acreditar na Bíblia, em pleno século 21? Seria a Bíblia mais do que um livro de mitos e histórias para crianças?  Confira as 10 razões porque acredito nela:</w:t>
      </w:r>
    </w:p>
    <w:p w:rsidR="00FC10FE" w:rsidRPr="009C7EDB" w:rsidRDefault="00FC10FE" w:rsidP="00FC10FE">
      <w:pPr>
        <w:spacing w:line="360" w:lineRule="auto"/>
        <w:ind w:firstLine="1080"/>
        <w:jc w:val="both"/>
        <w:rPr>
          <w:rFonts w:ascii="Trebuchet MS" w:hAnsi="Trebuchet MS"/>
        </w:rPr>
      </w:pPr>
      <w:r w:rsidRPr="009C7EDB">
        <w:rPr>
          <w:rFonts w:ascii="Trebuchet MS" w:hAnsi="Trebuchet MS"/>
        </w:rPr>
        <w:t>Primeira: A Bíblia afirma ter sido inspirada por Deus.  Ela foi escrita por pessoas comuns, mas essas pessoas foram guiadas pelo Espírito Santo. (Segunda carta de Pedro, capítulo um, versículos 20 e 21). Por ter sido inspirada por Deus, a Bíblia está em um nível diferente dos outros livros.</w:t>
      </w:r>
    </w:p>
    <w:p w:rsidR="00FC10FE" w:rsidRPr="009C7EDB" w:rsidRDefault="00FC10FE" w:rsidP="00FC10FE">
      <w:pPr>
        <w:spacing w:line="360" w:lineRule="auto"/>
        <w:ind w:firstLine="1080"/>
        <w:jc w:val="both"/>
        <w:rPr>
          <w:rFonts w:ascii="Trebuchet MS" w:hAnsi="Trebuchet MS"/>
        </w:rPr>
      </w:pPr>
      <w:r w:rsidRPr="009C7EDB">
        <w:rPr>
          <w:rFonts w:ascii="Trebuchet MS" w:hAnsi="Trebuchet MS"/>
        </w:rPr>
        <w:t>Segunda razão porque acredito na Bíblia: Jesus citou a Bíblia. Lucas 24:27 e 44, afirma isso. Eu não acredito que Cristo fosse citar um livro de contos de fadas.</w:t>
      </w:r>
    </w:p>
    <w:p w:rsidR="00FC10FE" w:rsidRPr="009C7EDB" w:rsidRDefault="00FC10FE" w:rsidP="00FC10FE">
      <w:pPr>
        <w:spacing w:line="360" w:lineRule="auto"/>
        <w:ind w:firstLine="1080"/>
        <w:jc w:val="both"/>
        <w:rPr>
          <w:rFonts w:ascii="Trebuchet MS" w:hAnsi="Trebuchet MS"/>
        </w:rPr>
      </w:pPr>
      <w:r w:rsidRPr="009C7EDB">
        <w:rPr>
          <w:rFonts w:ascii="Trebuchet MS" w:hAnsi="Trebuchet MS"/>
        </w:rPr>
        <w:t xml:space="preserve">Terceira: As profecias da Bíblia são corretas. O profeta Miquéias, que viveu cerca de 500 anos antes de Cristo, predisse que Jesus nasceria em Belém, na Judéia. A profecia se cumpriu </w:t>
      </w:r>
      <w:smartTag w:uri="urn:schemas-microsoft-com:office:smarttags" w:element="PersonName">
        <w:smartTagPr>
          <w:attr w:name="ProductID" w:val="em cheio. O"/>
        </w:smartTagPr>
        <w:r w:rsidRPr="009C7EDB">
          <w:rPr>
            <w:rFonts w:ascii="Trebuchet MS" w:hAnsi="Trebuchet MS"/>
          </w:rPr>
          <w:t>em cheio. O</w:t>
        </w:r>
      </w:smartTag>
      <w:r w:rsidRPr="009C7EDB">
        <w:rPr>
          <w:rFonts w:ascii="Trebuchet MS" w:hAnsi="Trebuchet MS"/>
        </w:rPr>
        <w:t xml:space="preserve"> profeta Isaías, no capítulo 13, predisse que Babilônia seria destruída; que ficaria sem moradores; se tornaria a casa de aves de animais selvagens. Essa profecia teve um cumprimento literal – sem falar em muitas outras.</w:t>
      </w:r>
    </w:p>
    <w:p w:rsidR="00FC10FE" w:rsidRPr="009C7EDB" w:rsidRDefault="00FC10FE" w:rsidP="00FC10FE">
      <w:pPr>
        <w:spacing w:line="360" w:lineRule="auto"/>
        <w:ind w:firstLine="1080"/>
        <w:jc w:val="both"/>
        <w:rPr>
          <w:rFonts w:ascii="Trebuchet MS" w:hAnsi="Trebuchet MS"/>
        </w:rPr>
      </w:pPr>
      <w:r w:rsidRPr="009C7EDB">
        <w:rPr>
          <w:rFonts w:ascii="Trebuchet MS" w:hAnsi="Trebuchet MS"/>
        </w:rPr>
        <w:t>A quarta razão porque acredito na Bíblia: a arqueologia confirma a Bíblia. Repetidamente, a arqueologia tem confirmado a veracidade da Bíblia. Vou citar um caso. T. K. Cheyne disse, na edição de 1881 da Encyclopaedia Britannica, que as passagens bíblicas sobre os hititas não podiam ser “tomadas estritamente como documentos históricos” porque não havia evidências de que esse grupo tenha existido. Hoje, graças à arqueologia, a Encyclopaedia Britannica concorda com o que a Bíblia afirma sobre os hititas.</w:t>
      </w:r>
    </w:p>
    <w:p w:rsidR="00FC10FE" w:rsidRPr="009C7EDB" w:rsidRDefault="00FC10FE" w:rsidP="00FC10FE">
      <w:pPr>
        <w:spacing w:line="360" w:lineRule="auto"/>
        <w:ind w:firstLine="1080"/>
        <w:jc w:val="both"/>
        <w:rPr>
          <w:rFonts w:ascii="Trebuchet MS" w:hAnsi="Trebuchet MS"/>
        </w:rPr>
      </w:pPr>
      <w:r w:rsidRPr="009C7EDB">
        <w:rPr>
          <w:rFonts w:ascii="Trebuchet MS" w:hAnsi="Trebuchet MS"/>
        </w:rPr>
        <w:t>A quinta razão: a mensagem bíblica tem unidade. Embora cerca de 40 autores tenham participado na elaboração dos escritos bíblicos, num período de mais ou menos 1.500 anos, não há contradições neles. Os autores não se chocam uns com os outros.</w:t>
      </w:r>
    </w:p>
    <w:p w:rsidR="00FC10FE" w:rsidRPr="009C7EDB" w:rsidRDefault="00FC10FE" w:rsidP="00FC10FE">
      <w:pPr>
        <w:spacing w:line="360" w:lineRule="auto"/>
        <w:ind w:firstLine="1080"/>
        <w:jc w:val="both"/>
        <w:rPr>
          <w:rFonts w:ascii="Trebuchet MS" w:hAnsi="Trebuchet MS"/>
        </w:rPr>
      </w:pPr>
      <w:r w:rsidRPr="009C7EDB">
        <w:rPr>
          <w:rFonts w:ascii="Trebuchet MS" w:hAnsi="Trebuchet MS"/>
        </w:rPr>
        <w:lastRenderedPageBreak/>
        <w:t>A sexta razão: a Bíblia dá lampejos científicos. Ela não é um livro de ciência, mas não erra quando fornece um de seus flashes científicos. Jó 38:31 fala em “atar... o sete-estrelo”. De fato, as sete estrelas da Plêiade se deslocam no espaço numa mesma direção. R. J. Trumpler, do Observatório Lick, na Austrália, diz que a estrelas estão todas amarradas juntas e “voando como um bando de pássaros”. Nesse mesmo texto do livro de Jó encontramos a frase “soltar os laços de Órion.” De fato, as estrelas do laço de Órion viajam separadamente.</w:t>
      </w:r>
    </w:p>
    <w:p w:rsidR="00FC10FE" w:rsidRPr="009C7EDB" w:rsidRDefault="00FC10FE" w:rsidP="00FC10FE">
      <w:pPr>
        <w:spacing w:line="360" w:lineRule="auto"/>
        <w:ind w:firstLine="1080"/>
        <w:jc w:val="both"/>
        <w:rPr>
          <w:rFonts w:ascii="Trebuchet MS" w:hAnsi="Trebuchet MS"/>
        </w:rPr>
      </w:pPr>
      <w:r w:rsidRPr="009C7EDB">
        <w:rPr>
          <w:rFonts w:ascii="Trebuchet MS" w:hAnsi="Trebuchet MS"/>
        </w:rPr>
        <w:t>A sétima razão porque acredito na Bíblia: ela resiste à ação do tempo e dos críticos (Isaías 40:8). Apesar de todo tipo de ataque, incluindo aí a fúria dos críticos, a Bíblia chega com vida e saúde ao século 21.</w:t>
      </w:r>
    </w:p>
    <w:p w:rsidR="00FC10FE" w:rsidRPr="009C7EDB" w:rsidRDefault="00FC10FE" w:rsidP="00FC10FE">
      <w:pPr>
        <w:spacing w:line="360" w:lineRule="auto"/>
        <w:ind w:firstLine="1080"/>
        <w:jc w:val="both"/>
        <w:rPr>
          <w:rFonts w:ascii="Trebuchet MS" w:hAnsi="Trebuchet MS"/>
        </w:rPr>
      </w:pPr>
      <w:r w:rsidRPr="009C7EDB">
        <w:rPr>
          <w:rFonts w:ascii="Trebuchet MS" w:hAnsi="Trebuchet MS"/>
        </w:rPr>
        <w:t>A oitava razão: Deus e a Salvação constituem os temas centrais da Bíblia. Em marcante contraste com outros escritos ditos “sagrados”, a Bíblia focaliza mais Deus e a maneira como as pessoas podem ser salvas do que as façanhas humanas.</w:t>
      </w:r>
    </w:p>
    <w:p w:rsidR="00FC10FE" w:rsidRPr="009C7EDB" w:rsidRDefault="00FC10FE" w:rsidP="00FC10FE">
      <w:pPr>
        <w:spacing w:line="360" w:lineRule="auto"/>
        <w:ind w:firstLine="1080"/>
        <w:jc w:val="both"/>
        <w:rPr>
          <w:rFonts w:ascii="Trebuchet MS" w:hAnsi="Trebuchet MS"/>
        </w:rPr>
      </w:pPr>
      <w:r w:rsidRPr="009C7EDB">
        <w:rPr>
          <w:rFonts w:ascii="Trebuchet MS" w:hAnsi="Trebuchet MS"/>
        </w:rPr>
        <w:t>A nona razão porque acredito na Bíblia: a Bíblia apresenta uma excelente ética. A moralidade e a ética apresentadas pela Bíblia são contrárias à inclinação natural das pessoas, mas não ao bom senso. “Felizes os pobres de espírito” e “ame seus inimigos” são dois ensinamentos interessantes, não acha?</w:t>
      </w:r>
    </w:p>
    <w:p w:rsidR="00FC10FE" w:rsidRPr="009C7EDB" w:rsidRDefault="00FC10FE" w:rsidP="00FC10FE">
      <w:pPr>
        <w:spacing w:line="360" w:lineRule="auto"/>
        <w:ind w:firstLine="1080"/>
        <w:jc w:val="both"/>
        <w:rPr>
          <w:rFonts w:ascii="Trebuchet MS" w:hAnsi="Trebuchet MS"/>
        </w:rPr>
      </w:pPr>
      <w:r w:rsidRPr="009C7EDB">
        <w:rPr>
          <w:rFonts w:ascii="Trebuchet MS" w:hAnsi="Trebuchet MS"/>
        </w:rPr>
        <w:t>E a décima razão porque acredito na Bíblia:  A Bíblia transforma vidas (Hebreus 4:12).  Alguns anos trás, um militar visitou uma ilha de canibais no Pacífico Sul. Certo dia, viu um velho sentado em frente à sua cabana lendo um livro. Perguntou o que ele estava lendo. Levantando sua Bíblia, o chefe disse:  “Leio o livro de Deus”.</w:t>
      </w:r>
    </w:p>
    <w:p w:rsidR="00FC10FE" w:rsidRPr="009C7EDB" w:rsidRDefault="00FC10FE" w:rsidP="00FC10FE">
      <w:pPr>
        <w:spacing w:line="360" w:lineRule="auto"/>
        <w:ind w:firstLine="1080"/>
        <w:jc w:val="both"/>
        <w:rPr>
          <w:rFonts w:ascii="Trebuchet MS" w:hAnsi="Trebuchet MS"/>
        </w:rPr>
      </w:pPr>
      <w:r w:rsidRPr="009C7EDB">
        <w:rPr>
          <w:rFonts w:ascii="Trebuchet MS" w:hAnsi="Trebuchet MS"/>
        </w:rPr>
        <w:t>“Você está meio ultrapassado, não?”, atacou o militar. “Em meu país não acreditamos mais nesse livro. Achamos que ele não passa de um amontoado de mitos.”</w:t>
      </w:r>
    </w:p>
    <w:p w:rsidR="00FC10FE" w:rsidRPr="009C7EDB" w:rsidRDefault="00FC10FE" w:rsidP="00FC10FE">
      <w:pPr>
        <w:spacing w:line="360" w:lineRule="auto"/>
        <w:ind w:firstLine="1080"/>
        <w:jc w:val="both"/>
        <w:rPr>
          <w:rFonts w:ascii="Trebuchet MS" w:hAnsi="Trebuchet MS"/>
        </w:rPr>
      </w:pPr>
      <w:r w:rsidRPr="009C7EDB">
        <w:rPr>
          <w:rFonts w:ascii="Trebuchet MS" w:hAnsi="Trebuchet MS"/>
        </w:rPr>
        <w:t>O velho chefe pensou devagar, então replicou: “Talvez vocês não acreditem na Bíblia em sua terra. Mas esse Livro me fez um homem bom. Antes dele chegar aqui, eu comeria você. Agora o Livro me mudou. Deixei de ser canibal. O Livro de Deus mudou meu coração. Diga-me, homem branco, você quer que eu jogue o Livro fora e coma você?”</w:t>
      </w:r>
    </w:p>
    <w:p w:rsidR="00FC10FE" w:rsidRPr="009C7EDB" w:rsidRDefault="00FC10FE" w:rsidP="00FC10FE">
      <w:pPr>
        <w:spacing w:line="360" w:lineRule="auto"/>
        <w:ind w:firstLine="1080"/>
        <w:jc w:val="both"/>
        <w:rPr>
          <w:rFonts w:ascii="Trebuchet MS" w:hAnsi="Trebuchet MS"/>
        </w:rPr>
      </w:pPr>
      <w:r w:rsidRPr="009C7EDB">
        <w:rPr>
          <w:rFonts w:ascii="Trebuchet MS" w:hAnsi="Trebuchet MS"/>
        </w:rPr>
        <w:t>O experiente conselheiro Tim LaHaye segure alguns passos para aproveitar melhor a leitura da Bíblia. Preste atenção:</w:t>
      </w:r>
    </w:p>
    <w:p w:rsidR="00FC10FE" w:rsidRPr="009C7EDB" w:rsidRDefault="00FC10FE" w:rsidP="00FC10FE">
      <w:pPr>
        <w:spacing w:line="360" w:lineRule="auto"/>
        <w:ind w:firstLine="1080"/>
        <w:jc w:val="both"/>
        <w:rPr>
          <w:rFonts w:ascii="Trebuchet MS" w:hAnsi="Trebuchet MS"/>
        </w:rPr>
      </w:pPr>
      <w:r w:rsidRPr="009C7EDB">
        <w:rPr>
          <w:rFonts w:ascii="Trebuchet MS" w:hAnsi="Trebuchet MS"/>
        </w:rPr>
        <w:t xml:space="preserve">Primeiro: leia a Bíblia diariamente. A leitura da Bíblia é para a vida espiritual aquilo que a alimentação é para a vida física. A maioria das pessoas gosta de </w:t>
      </w:r>
      <w:r w:rsidRPr="009C7EDB">
        <w:rPr>
          <w:rFonts w:ascii="Trebuchet MS" w:hAnsi="Trebuchet MS"/>
        </w:rPr>
        <w:lastRenderedPageBreak/>
        <w:t>ler a Bíblia, devocionalmente, pela manhã. É mais fácil programar a leitura bíblica para a parte da manhã; basta levantar 15 minutos mais cedo.</w:t>
      </w:r>
    </w:p>
    <w:p w:rsidR="00FC10FE" w:rsidRPr="009C7EDB" w:rsidRDefault="00FC10FE" w:rsidP="00FC10FE">
      <w:pPr>
        <w:spacing w:line="360" w:lineRule="auto"/>
        <w:ind w:firstLine="1080"/>
        <w:jc w:val="both"/>
        <w:rPr>
          <w:rFonts w:ascii="Trebuchet MS" w:hAnsi="Trebuchet MS"/>
        </w:rPr>
      </w:pPr>
      <w:r w:rsidRPr="009C7EDB">
        <w:rPr>
          <w:rFonts w:ascii="Trebuchet MS" w:hAnsi="Trebuchet MS"/>
        </w:rPr>
        <w:t>Em segundo lugar, marque a duração do tempo. É importante ter um tempo definido, e 15 minutos não é demais. A maioria das pessoas passa mais tempo que isso lendo jornais ou assistindo ao noticiário da TV, ou em telefonemas desnecessários.</w:t>
      </w:r>
    </w:p>
    <w:p w:rsidR="00FC10FE" w:rsidRPr="009C7EDB" w:rsidRDefault="00FC10FE" w:rsidP="00FC10FE">
      <w:pPr>
        <w:spacing w:line="360" w:lineRule="auto"/>
        <w:ind w:firstLine="1080"/>
        <w:jc w:val="both"/>
        <w:rPr>
          <w:rFonts w:ascii="Trebuchet MS" w:hAnsi="Trebuchet MS"/>
        </w:rPr>
      </w:pPr>
      <w:r w:rsidRPr="009C7EDB">
        <w:rPr>
          <w:rFonts w:ascii="Trebuchet MS" w:hAnsi="Trebuchet MS"/>
        </w:rPr>
        <w:t>Em terceiro lugar, marque um lugar definido. O lugar para fazer a leitura ajuda a concentração e persistência. Os entendidos dizem que a leitura deve ser feita na posição sentada, à uma mesa, e sem outros objetos na mesa, além da Bíblia.</w:t>
      </w:r>
    </w:p>
    <w:p w:rsidR="00FC10FE" w:rsidRPr="009C7EDB" w:rsidRDefault="00FC10FE" w:rsidP="00FC10FE">
      <w:pPr>
        <w:spacing w:line="360" w:lineRule="auto"/>
        <w:ind w:firstLine="1080"/>
        <w:jc w:val="both"/>
        <w:rPr>
          <w:rFonts w:ascii="Trebuchet MS" w:hAnsi="Trebuchet MS"/>
        </w:rPr>
      </w:pPr>
      <w:r w:rsidRPr="009C7EDB">
        <w:rPr>
          <w:rFonts w:ascii="Trebuchet MS" w:hAnsi="Trebuchet MS"/>
        </w:rPr>
        <w:t>Por último, anote, sublinhe, releia e peça sabedoria de Deus para entender o livro dEle. Como Ele é o</w:t>
      </w:r>
      <w:r>
        <w:rPr>
          <w:rFonts w:ascii="Trebuchet MS" w:hAnsi="Trebuchet MS"/>
        </w:rPr>
        <w:t xml:space="preserve"> </w:t>
      </w:r>
      <w:r w:rsidRPr="009C7EDB">
        <w:rPr>
          <w:rFonts w:ascii="Trebuchet MS" w:hAnsi="Trebuchet MS"/>
        </w:rPr>
        <w:t>autor, Ele o ajudará com muita satisfação. E, não esqueça: se você ler 3 ou 4 capítulos por dia, em um ano lerá toda a Bíblia.</w:t>
      </w:r>
    </w:p>
    <w:p w:rsidR="00FC10FE" w:rsidRPr="009C7EDB" w:rsidRDefault="00FC10FE" w:rsidP="00FC10FE">
      <w:pPr>
        <w:rPr>
          <w:rFonts w:ascii="Trebuchet MS" w:hAnsi="Trebuchet MS"/>
        </w:rPr>
      </w:pPr>
    </w:p>
    <w:p w:rsidR="00FC10FE" w:rsidRPr="009C7EDB" w:rsidRDefault="00FC10FE" w:rsidP="00FC10FE">
      <w:pPr>
        <w:rPr>
          <w:rFonts w:ascii="Trebuchet MS" w:hAnsi="Trebuchet MS"/>
        </w:rPr>
      </w:pPr>
    </w:p>
    <w:p w:rsidR="00FC10FE" w:rsidRPr="009C7EDB" w:rsidRDefault="00FC10FE" w:rsidP="00FC10FE">
      <w:pPr>
        <w:pStyle w:val="Corpodetexto"/>
        <w:jc w:val="center"/>
        <w:rPr>
          <w:rFonts w:ascii="Trebuchet MS" w:hAnsi="Trebuchet MS"/>
          <w:b/>
          <w:bCs/>
        </w:rPr>
      </w:pPr>
      <w:r w:rsidRPr="009C7EDB">
        <w:rPr>
          <w:rFonts w:ascii="Trebuchet MS" w:hAnsi="Trebuchet MS"/>
          <w:b/>
          <w:bCs/>
        </w:rPr>
        <w:t>Caso você queira aprofundar o seu conhecimento da Bíblia, solicite agora mesmo o</w:t>
      </w:r>
    </w:p>
    <w:p w:rsidR="00FC10FE" w:rsidRPr="009C7EDB" w:rsidRDefault="00FC10FE" w:rsidP="00FC10FE">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jc w:val="center"/>
        <w:rPr>
          <w:rFonts w:ascii="Trebuchet MS" w:hAnsi="Trebuchet MS"/>
          <w:b/>
          <w:bCs/>
          <w:szCs w:val="28"/>
        </w:rPr>
      </w:pPr>
      <w:r w:rsidRPr="009C7EDB">
        <w:rPr>
          <w:rFonts w:ascii="Trebuchet MS" w:hAnsi="Trebuchet MS"/>
          <w:b/>
          <w:bCs/>
          <w:szCs w:val="28"/>
        </w:rPr>
        <w:t>Curso Bíblico do programa "A Voz da Profecia".</w:t>
      </w:r>
    </w:p>
    <w:p w:rsidR="00FC10FE" w:rsidRPr="009C7EDB" w:rsidRDefault="00FC10FE" w:rsidP="00FC10FE">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jc w:val="center"/>
        <w:rPr>
          <w:rFonts w:ascii="Trebuchet MS" w:hAnsi="Trebuchet MS"/>
          <w:b/>
          <w:bCs/>
          <w:szCs w:val="20"/>
        </w:rPr>
      </w:pPr>
      <w:r w:rsidRPr="009C7EDB">
        <w:rPr>
          <w:rFonts w:ascii="Trebuchet MS" w:hAnsi="Trebuchet MS"/>
          <w:b/>
          <w:bCs/>
          <w:szCs w:val="20"/>
        </w:rPr>
        <w:t>Ele é inteiramente grátis. Teremos o maior prazer em atender sua solicitação. Entre em contato conosco agora mesmo.</w:t>
      </w:r>
    </w:p>
    <w:p w:rsidR="00FC10FE" w:rsidRPr="009C7EDB" w:rsidRDefault="00FC10FE" w:rsidP="00FC10FE">
      <w:pPr>
        <w:jc w:val="center"/>
        <w:rPr>
          <w:rFonts w:ascii="Trebuchet MS" w:hAnsi="Trebuchet MS"/>
        </w:rPr>
      </w:pPr>
    </w:p>
    <w:p w:rsidR="00FC10FE" w:rsidRPr="009C7EDB" w:rsidRDefault="00FC10FE" w:rsidP="00FC10FE">
      <w:pPr>
        <w:pStyle w:val="Ttulo1"/>
        <w:jc w:val="center"/>
        <w:rPr>
          <w:rFonts w:ascii="Trebuchet MS" w:hAnsi="Trebuchet MS"/>
          <w:i/>
          <w:iCs/>
        </w:rPr>
      </w:pPr>
      <w:r w:rsidRPr="009C7EDB">
        <w:rPr>
          <w:rFonts w:ascii="Trebuchet MS" w:hAnsi="Trebuchet MS"/>
          <w:i/>
          <w:iCs/>
        </w:rPr>
        <w:t>A Voz da Profecia</w:t>
      </w:r>
    </w:p>
    <w:p w:rsidR="00FC10FE" w:rsidRPr="009C7EDB" w:rsidRDefault="00FC10FE" w:rsidP="00FC10FE">
      <w:pPr>
        <w:ind w:right="18"/>
        <w:jc w:val="center"/>
        <w:rPr>
          <w:rFonts w:ascii="Trebuchet MS" w:hAnsi="Trebuchet MS"/>
          <w:b/>
          <w:bCs/>
          <w:i/>
          <w:iCs/>
          <w:sz w:val="18"/>
        </w:rPr>
      </w:pPr>
      <w:r w:rsidRPr="009C7EDB">
        <w:rPr>
          <w:rFonts w:ascii="Trebuchet MS" w:hAnsi="Trebuchet MS"/>
          <w:b/>
          <w:bCs/>
          <w:i/>
          <w:iCs/>
          <w:sz w:val="18"/>
        </w:rPr>
        <w:t>Caixa Postal 89690.</w:t>
      </w:r>
    </w:p>
    <w:p w:rsidR="00FC10FE" w:rsidRPr="009C7EDB" w:rsidRDefault="00FC10FE" w:rsidP="00FC10FE">
      <w:pPr>
        <w:ind w:right="18"/>
        <w:jc w:val="center"/>
        <w:rPr>
          <w:rFonts w:ascii="Trebuchet MS" w:hAnsi="Trebuchet MS"/>
          <w:b/>
          <w:bCs/>
          <w:i/>
          <w:iCs/>
          <w:sz w:val="18"/>
        </w:rPr>
      </w:pPr>
      <w:r w:rsidRPr="009C7EDB">
        <w:rPr>
          <w:rFonts w:ascii="Trebuchet MS" w:hAnsi="Trebuchet MS"/>
          <w:b/>
          <w:bCs/>
          <w:i/>
          <w:iCs/>
          <w:sz w:val="18"/>
        </w:rPr>
        <w:t>CEP 28610-972 - Nova Friburgo, RJ.</w:t>
      </w:r>
    </w:p>
    <w:p w:rsidR="00FC10FE" w:rsidRPr="009C7EDB" w:rsidRDefault="00FC10FE" w:rsidP="00FC10FE">
      <w:pPr>
        <w:ind w:right="18"/>
        <w:jc w:val="center"/>
        <w:rPr>
          <w:rFonts w:ascii="Trebuchet MS" w:hAnsi="Trebuchet MS"/>
          <w:bCs/>
          <w:sz w:val="18"/>
        </w:rPr>
      </w:pPr>
      <w:r w:rsidRPr="009C7EDB">
        <w:rPr>
          <w:rFonts w:ascii="Trebuchet MS" w:hAnsi="Trebuchet MS"/>
          <w:b/>
          <w:bCs/>
          <w:i/>
          <w:iCs/>
          <w:sz w:val="18"/>
        </w:rPr>
        <w:t>Fone: (22) 2525 – 6000 ou 0300 789 11 11. Fax: (22) 2525 – 6001</w:t>
      </w:r>
      <w:r w:rsidRPr="009C7EDB">
        <w:rPr>
          <w:rFonts w:ascii="Trebuchet MS" w:hAnsi="Trebuchet MS"/>
          <w:bCs/>
          <w:sz w:val="18"/>
        </w:rPr>
        <w:t>.</w:t>
      </w:r>
    </w:p>
    <w:p w:rsidR="00FC10FE" w:rsidRPr="009C7EDB" w:rsidRDefault="00FC10FE" w:rsidP="00FC10FE">
      <w:pPr>
        <w:ind w:right="18"/>
        <w:jc w:val="center"/>
        <w:rPr>
          <w:rFonts w:ascii="Trebuchet MS" w:hAnsi="Trebuchet MS"/>
        </w:rPr>
      </w:pPr>
      <w:r w:rsidRPr="009C7EDB">
        <w:rPr>
          <w:rFonts w:ascii="Trebuchet MS" w:hAnsi="Trebuchet MS"/>
          <w:b/>
          <w:i/>
          <w:iCs/>
          <w:sz w:val="18"/>
        </w:rPr>
        <w:t>E-mail:</w:t>
      </w:r>
      <w:hyperlink r:id="rId8" w:history="1">
        <w:r w:rsidRPr="009C7EDB">
          <w:rPr>
            <w:rStyle w:val="Hyperlink"/>
            <w:rFonts w:ascii="Trebuchet MS" w:hAnsi="Trebuchet MS"/>
            <w:b/>
            <w:i/>
            <w:iCs/>
            <w:sz w:val="20"/>
          </w:rPr>
          <w:t>vp@sisac.org.br</w:t>
        </w:r>
      </w:hyperlink>
    </w:p>
    <w:p w:rsidR="00FC10FE" w:rsidRPr="009C7EDB" w:rsidRDefault="00FC10FE" w:rsidP="00FC10FE">
      <w:pPr>
        <w:spacing w:line="360" w:lineRule="auto"/>
        <w:jc w:val="both"/>
        <w:rPr>
          <w:rFonts w:ascii="Trebuchet MS" w:hAnsi="Trebuchet MS"/>
        </w:rPr>
      </w:pPr>
    </w:p>
    <w:p w:rsidR="00FC10FE" w:rsidRPr="009C7EDB" w:rsidRDefault="00FC10FE" w:rsidP="00FC10FE">
      <w:pPr>
        <w:rPr>
          <w:rFonts w:ascii="Trebuchet MS" w:hAnsi="Trebuchet MS"/>
        </w:rPr>
      </w:pPr>
    </w:p>
    <w:p w:rsidR="001E010C" w:rsidRPr="001B70A6" w:rsidRDefault="001E010C" w:rsidP="0073162C">
      <w:pPr>
        <w:rPr>
          <w:rFonts w:ascii="Trebuchet MS" w:hAnsi="Trebuchet MS"/>
          <w:b/>
          <w:sz w:val="24"/>
        </w:rPr>
      </w:pPr>
      <w:bookmarkStart w:id="0" w:name="_GoBack"/>
      <w:bookmarkEnd w:id="0"/>
    </w:p>
    <w:sectPr w:rsidR="001E010C" w:rsidRPr="001B70A6">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A2B" w:rsidRDefault="00FB5A2B" w:rsidP="000F3338">
      <w:pPr>
        <w:spacing w:after="0" w:line="240" w:lineRule="auto"/>
      </w:pPr>
      <w:r>
        <w:separator/>
      </w:r>
    </w:p>
  </w:endnote>
  <w:endnote w:type="continuationSeparator" w:id="0">
    <w:p w:rsidR="00FB5A2B" w:rsidRDefault="00FB5A2B"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FC10FE">
                            <w:rPr>
                              <w:rFonts w:ascii="Trebuchet MS" w:hAnsi="Trebuchet MS"/>
                              <w:b/>
                              <w:noProof/>
                              <w:color w:val="FFFFFF" w:themeColor="background1"/>
                              <w:sz w:val="28"/>
                              <w:szCs w:val="28"/>
                            </w:rPr>
                            <w:t>2</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855d5d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FC10FE">
                      <w:rPr>
                        <w:rFonts w:ascii="Trebuchet MS" w:hAnsi="Trebuchet MS"/>
                        <w:b/>
                        <w:noProof/>
                        <w:color w:val="FFFFFF" w:themeColor="background1"/>
                        <w:sz w:val="28"/>
                        <w:szCs w:val="28"/>
                      </w:rPr>
                      <w:t>2</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A2B" w:rsidRDefault="00FB5A2B" w:rsidP="000F3338">
      <w:pPr>
        <w:spacing w:after="0" w:line="240" w:lineRule="auto"/>
      </w:pPr>
      <w:r>
        <w:separator/>
      </w:r>
    </w:p>
  </w:footnote>
  <w:footnote w:type="continuationSeparator" w:id="0">
    <w:p w:rsidR="00FB5A2B" w:rsidRDefault="00FB5A2B"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FB5A2B">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FB5A2B">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FC10FE" w:rsidRPr="00FC10FE">
                            <w:rPr>
                              <w:rFonts w:ascii="Trebuchet MS" w:hAnsi="Trebuchet MS"/>
                              <w:b/>
                              <w:noProof/>
                              <w:color w:val="FFFFFF" w:themeColor="background1"/>
                              <w:sz w:val="28"/>
                            </w:rPr>
                            <w:t>2</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b89a9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FC10FE" w:rsidRPr="00FC10FE">
                      <w:rPr>
                        <w:rFonts w:ascii="Trebuchet MS" w:hAnsi="Trebuchet MS"/>
                        <w:b/>
                        <w:noProof/>
                        <w:color w:val="FFFFFF" w:themeColor="background1"/>
                        <w:sz w:val="28"/>
                      </w:rPr>
                      <w:t>2</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B4694"/>
    <w:rsid w:val="0073162C"/>
    <w:rsid w:val="008269C9"/>
    <w:rsid w:val="00902B37"/>
    <w:rsid w:val="00AF15E3"/>
    <w:rsid w:val="00B63982"/>
    <w:rsid w:val="00C50697"/>
    <w:rsid w:val="00D7260E"/>
    <w:rsid w:val="00E023AA"/>
    <w:rsid w:val="00E35B97"/>
    <w:rsid w:val="00E47BBB"/>
    <w:rsid w:val="00E54575"/>
    <w:rsid w:val="00F126E9"/>
    <w:rsid w:val="00F54C12"/>
    <w:rsid w:val="00FB5A2B"/>
    <w:rsid w:val="00FC10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9D3511" w:themeColor="accent1" w:themeShade="BF"/>
      <w:sz w:val="32"/>
      <w:szCs w:val="32"/>
    </w:rPr>
  </w:style>
  <w:style w:type="paragraph" w:styleId="Ttulo7">
    <w:name w:val="heading 7"/>
    <w:basedOn w:val="Normal"/>
    <w:next w:val="Normal"/>
    <w:link w:val="Ttulo7Char"/>
    <w:uiPriority w:val="9"/>
    <w:semiHidden/>
    <w:unhideWhenUsed/>
    <w:qFormat/>
    <w:rsid w:val="00FC10FE"/>
    <w:pPr>
      <w:keepNext/>
      <w:keepLines/>
      <w:spacing w:before="40" w:after="0"/>
      <w:outlineLvl w:val="6"/>
    </w:pPr>
    <w:rPr>
      <w:rFonts w:asciiTheme="majorHAnsi" w:eastAsiaTheme="majorEastAsia" w:hAnsiTheme="majorHAnsi" w:cstheme="majorBidi"/>
      <w:i/>
      <w:iCs/>
      <w:color w:val="68230B"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9D3511"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 w:type="character" w:customStyle="1" w:styleId="Ttulo7Char">
    <w:name w:val="Título 7 Char"/>
    <w:basedOn w:val="Fontepargpadro"/>
    <w:link w:val="Ttulo7"/>
    <w:uiPriority w:val="9"/>
    <w:semiHidden/>
    <w:rsid w:val="00FC10FE"/>
    <w:rPr>
      <w:rFonts w:asciiTheme="majorHAnsi" w:eastAsiaTheme="majorEastAsia" w:hAnsiTheme="majorHAnsi" w:cstheme="majorBidi"/>
      <w:i/>
      <w:iCs/>
      <w:color w:val="68230B"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p@sisac.org.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Vermelho L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881</Words>
  <Characters>4759</Characters>
  <Application>Microsoft Office Word</Application>
  <DocSecurity>0</DocSecurity>
  <Lines>39</Lines>
  <Paragraphs>11</Paragraphs>
  <ScaleCrop>false</ScaleCrop>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17</cp:revision>
  <dcterms:created xsi:type="dcterms:W3CDTF">2019-08-19T13:02:00Z</dcterms:created>
  <dcterms:modified xsi:type="dcterms:W3CDTF">2019-08-21T06:00:00Z</dcterms:modified>
  <cp:category>SM-A VOZ DA PROFECIA</cp:category>
</cp:coreProperties>
</file>