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DE" w:rsidRPr="000015DE" w:rsidRDefault="00A054DE" w:rsidP="00A054DE">
      <w:pPr>
        <w:spacing w:line="360" w:lineRule="auto"/>
        <w:ind w:firstLine="708"/>
        <w:jc w:val="center"/>
        <w:rPr>
          <w:rFonts w:ascii="Trebuchet MS" w:hAnsi="Trebuchet MS"/>
          <w:b/>
          <w:bCs/>
        </w:rPr>
      </w:pPr>
    </w:p>
    <w:p w:rsidR="00A054DE" w:rsidRPr="000015DE" w:rsidRDefault="00A054DE" w:rsidP="00A054DE">
      <w:pPr>
        <w:ind w:firstLine="708"/>
        <w:jc w:val="center"/>
        <w:rPr>
          <w:rFonts w:ascii="Trebuchet MS" w:hAnsi="Trebuchet MS"/>
          <w:b/>
          <w:bCs/>
          <w:sz w:val="36"/>
          <w:szCs w:val="36"/>
        </w:rPr>
      </w:pPr>
      <w:r w:rsidRPr="000015DE">
        <w:rPr>
          <w:rFonts w:ascii="Trebuchet MS" w:hAnsi="Trebuchet MS"/>
          <w:b/>
          <w:bCs/>
          <w:sz w:val="36"/>
          <w:szCs w:val="36"/>
        </w:rPr>
        <w:t>O TEMPO EM FAMÍLIA</w:t>
      </w:r>
    </w:p>
    <w:p w:rsidR="00A054DE" w:rsidRPr="00E64C64" w:rsidRDefault="00A054DE" w:rsidP="00A054DE">
      <w:pPr>
        <w:pStyle w:val="Ttulo7"/>
        <w:ind w:firstLine="708"/>
        <w:jc w:val="center"/>
        <w:rPr>
          <w:rFonts w:ascii="Trebuchet MS" w:hAnsi="Trebuchet MS"/>
        </w:rPr>
      </w:pPr>
      <w:r w:rsidRPr="00E64C64">
        <w:rPr>
          <w:rFonts w:ascii="Trebuchet MS" w:hAnsi="Trebuchet MS"/>
        </w:rPr>
        <w:t>Pr. Montano de Barros</w:t>
      </w:r>
    </w:p>
    <w:p w:rsidR="00A054DE" w:rsidRPr="00E64C64" w:rsidRDefault="00A054DE" w:rsidP="00A054DE">
      <w:pPr>
        <w:rPr>
          <w:rFonts w:ascii="Trebuchet MS" w:hAnsi="Trebuchet MS"/>
        </w:rPr>
      </w:pPr>
    </w:p>
    <w:p w:rsidR="00A054DE" w:rsidRPr="00CC7A87" w:rsidRDefault="00A054DE" w:rsidP="00A054DE">
      <w:pPr>
        <w:spacing w:line="360" w:lineRule="auto"/>
        <w:rPr>
          <w:rFonts w:ascii="Trebuchet MS" w:hAnsi="Trebuchet MS"/>
          <w:sz w:val="36"/>
          <w:szCs w:val="36"/>
        </w:rPr>
      </w:pP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Um dos mais sérios problemas da vida agitada de nossos dias é encontrar tempo para se dedicar à família. É angustiosa a situação de inúmeros pais que saem de casa pela manhã, antes de seus filhos acordarem e regressam do trabalho somente depois que já estão dormindo. Os filhos crescem sem conhecerem de fato a seus pais, a ponto de se tornarem mutuamente estranhos. Isso contribui para agravar as tensões próprias da adolescência quando isso ocorre.</w:t>
      </w:r>
    </w:p>
    <w:p w:rsidR="00A054DE" w:rsidRPr="00E64C64" w:rsidRDefault="00A054DE" w:rsidP="00A054DE">
      <w:pPr>
        <w:pStyle w:val="Corpodetexto"/>
        <w:spacing w:line="360" w:lineRule="auto"/>
        <w:ind w:firstLine="1083"/>
        <w:rPr>
          <w:rFonts w:ascii="Trebuchet MS" w:hAnsi="Trebuchet MS"/>
        </w:rPr>
      </w:pPr>
      <w:r w:rsidRPr="00E64C64">
        <w:rPr>
          <w:rFonts w:ascii="Trebuchet MS" w:hAnsi="Trebuchet MS"/>
        </w:rPr>
        <w:t>Outro enorme contingente de maridos ou esposas que não são capazes de encontrar tempo para a família, descobrem dramaticamente, quando o último filho se emancipa, que um não conhece o outro. E qual não é a decepção quando se lembram que ainda terão que viver o resto da vida sob o mesmo teto sem ter nenhuma motivação para uni-los.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O tempo dedicado à família é ouro. Freqüentemente, entretanto, a possibilidade de viver uma relação enriquecedora para todos se vê arruinada por diversos problemas. O medo da intimidade, a falta de um sistema definido de prioridades, a desorganização e atitudes incorretas, parecem ser os principais fatores da falta de tempo para o cultivo das relações familiares.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Especialistas afirmam que a maioria das pessoas escolhe gastar seu tempo em coisas que evitam a intimidade. O retraimento, os intercâmbios formais, o trabalho e as conversas estereotipadas, são os instrumentos com os quais preenchemos nosso tempo fugindo por completo das relações genuinamente profundas.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Pior ainda, diante da iminência de encontros importantes, significativos, utilizamos nosso tempo para elaborar truques psicológicos que resultem na convicção, nossa e de nossos interlocutores, de que a intimidade é impossível ou, pelo menos, inconveniente.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 xml:space="preserve">Depois de nossa relação com Deus, as relações familiares deveriam ocupar o primeiro lugar.  A afirmação é correta até quando temos que escolher entre a família e a igreja. Isso pode soar para alguns como deslealdade a Deus, uma vez que a igreja </w:t>
      </w:r>
      <w:r w:rsidRPr="00E64C64">
        <w:rPr>
          <w:rFonts w:ascii="Trebuchet MS" w:hAnsi="Trebuchet MS"/>
        </w:rPr>
        <w:lastRenderedPageBreak/>
        <w:t>é o recurso divino para aplicar os planos de Deus em favor da humanidade. Só que não se pode esquecer que a família é um segmento da igreja e é o que mais no afeta. De modo que é ilegítimo o enfoque de alguns cristãos que, no fundo, utilizam as reuniões e atividades da igreja como desculpa para abandonar suas responsabilidades com a família.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É importante acrescentar aqui que a freqüência a alguma igreja contribui para desenvolver melhores padrões de comunicação, companheirismo e comunhão entre os membros da família. E por outro lado, a vida familiar equilibrada contribui para um melhor relacionamento de cada membro com Deus.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Muitos homens têm a tendência de colocar seu trabalho acima da família. Mas ocorre que uma vida familiar satisfatória pode ser importante incentivo para uma vida profissional de êxito. Também é verdade que muitos que fracassam em sua profissão estão entre aqueles que arrastam consigo, de casa para o trabalho, um acúmulo de problemas não resolvidos, ressentimentos, amarguras e ansiedades os quais diminuem suas possibilidades de dedicação ao trabalho com o otimismo e a eficiência necessários para o êxito. Vale a pena, portanto, dar à família a atenção e o tempo que ela merece, até por uma questão de sucesso profissional.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Costuma-se dizer que quando estamos razoavelmente organizados somos capazes de encontrar tempo para tudo o que é importante. Se já temos um sistema definido de prioridades no qual a família ocupa um lugar adequado, o passo seguinte é fazer um cuidadoso planejamento a fim de assegurar períodos de tempo expressamente separados para a família.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Especialmente aqueles que, em função do seu trabalho, têm que atender a muitas pessoas e marcam seus compromissos através de uma agenda fariam bem se assinalassem períodos de tempo consagrados exclusivamente à família. É claro que não basta só planejar, deve haver intenção de seguir o que foi planejado. Uma vez feito o plano, não deve ser nenhum motivo de constrangimento rejeitar outros compromissos para a mesma ocasião dizendo: “Sinto muito, mas tenho um programa com minha família nesse horário. Vamos encontrar outra oportunidade.”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Mesmo que tenhamos um definido sistema de prioridades e organizemos adequadamente o tempo, ainda há a possibilidade de que tenhamos destinado apenas escassos momentos à família. É importante então que usemos tais momentos da forma mais positiva.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lastRenderedPageBreak/>
        <w:t>Quanto, mais curto é o tempo disponível, mais crucial é que seja aproveitado ao máximo naquele tipo de interação capaz de enriquecer a vida de cada membro da família e a própria unidade familiar. Deve ser evitado o espírito da crítica. Também é desejável um espírito perdoador com relação aos erros e defeitos. Cada membro da família deve ressaltar as virtudes dos outros, elogiar e ter palavras de ânimo.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 xml:space="preserve">Os preciosos momentos de vida familiar em conjunto devem ser aproveitados para fazer planos e para dialogar com o objetivo de chegar a um consenso a respeito de como enfrentar os problemas da vida. E o diálogo deve se caracterizar pelo altruísmo manifestado pela honestidade, discrição, cortesia. 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Deve haver sensibilidade com relação aos sentimentos e o auto-conceito de cada um, além de serenidade, bondade e espírito de aceitação.</w:t>
      </w:r>
    </w:p>
    <w:p w:rsidR="00A054DE" w:rsidRPr="00E64C64" w:rsidRDefault="00A054DE" w:rsidP="00A054DE">
      <w:pPr>
        <w:spacing w:line="360" w:lineRule="auto"/>
        <w:ind w:firstLine="1083"/>
        <w:jc w:val="both"/>
        <w:rPr>
          <w:rFonts w:ascii="Trebuchet MS" w:hAnsi="Trebuchet MS"/>
        </w:rPr>
      </w:pPr>
      <w:r w:rsidRPr="00E64C64">
        <w:rPr>
          <w:rFonts w:ascii="Trebuchet MS" w:hAnsi="Trebuchet MS"/>
        </w:rPr>
        <w:t>Outra parte importante e que não deve ser esquecida é a separação de algum tempo em conjunto diariamente para que a família possa orar unida e estudar a Bíblia. Toda a família que busca a força espiritual que se encontra na comunhão com Deus, terá outros aspectos de sua vida também enriquecidos e bases mais firmes para uma atmosfera de segurança, harmonia, paz e amor.</w:t>
      </w:r>
    </w:p>
    <w:p w:rsidR="00A054DE" w:rsidRPr="00E64C64" w:rsidRDefault="00A054DE" w:rsidP="00A054DE">
      <w:pPr>
        <w:rPr>
          <w:rFonts w:ascii="Trebuchet MS" w:hAnsi="Trebuchet MS"/>
        </w:rPr>
      </w:pPr>
    </w:p>
    <w:p w:rsidR="00A054DE" w:rsidRPr="00E64C64" w:rsidRDefault="00A054DE" w:rsidP="00A054DE">
      <w:pPr>
        <w:rPr>
          <w:rFonts w:ascii="Trebuchet MS" w:hAnsi="Trebuchet MS"/>
        </w:rPr>
      </w:pPr>
    </w:p>
    <w:p w:rsidR="00A054DE" w:rsidRPr="00E64C64" w:rsidRDefault="00A054DE" w:rsidP="00A054DE">
      <w:pPr>
        <w:pStyle w:val="Corpodetexto"/>
        <w:jc w:val="center"/>
        <w:rPr>
          <w:rFonts w:ascii="Trebuchet MS" w:hAnsi="Trebuchet MS"/>
          <w:b/>
          <w:bCs/>
        </w:rPr>
      </w:pPr>
      <w:r w:rsidRPr="00E64C64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A054DE" w:rsidRPr="00E64C64" w:rsidRDefault="00A054DE" w:rsidP="00A054DE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</w:rPr>
      </w:pPr>
      <w:r w:rsidRPr="00E64C64">
        <w:rPr>
          <w:rFonts w:ascii="Trebuchet MS" w:hAnsi="Trebuchet MS"/>
          <w:b/>
          <w:bCs/>
        </w:rPr>
        <w:t>Curso Bíblico do programa "A Voz da Profecia".</w:t>
      </w:r>
    </w:p>
    <w:p w:rsidR="00A054DE" w:rsidRPr="00E64C64" w:rsidRDefault="00A054DE" w:rsidP="00A054DE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</w:rPr>
      </w:pPr>
      <w:r w:rsidRPr="00E64C64">
        <w:rPr>
          <w:rFonts w:ascii="Trebuchet MS" w:hAnsi="Trebuchet MS"/>
          <w:b/>
          <w:bCs/>
        </w:rPr>
        <w:t>Ele é inteiramente grátis. Teremos o maior prazer em atender sua solicitação. Entre em contato conosco agora mesmo.</w:t>
      </w:r>
    </w:p>
    <w:p w:rsidR="00A054DE" w:rsidRPr="00E64C64" w:rsidRDefault="00A054DE" w:rsidP="00A054DE">
      <w:pPr>
        <w:jc w:val="center"/>
        <w:rPr>
          <w:rFonts w:ascii="Trebuchet MS" w:hAnsi="Trebuchet MS"/>
        </w:rPr>
      </w:pPr>
    </w:p>
    <w:p w:rsidR="00A054DE" w:rsidRPr="00E64C64" w:rsidRDefault="00A054DE" w:rsidP="00A054DE">
      <w:pPr>
        <w:pStyle w:val="Ttulo1"/>
        <w:jc w:val="center"/>
        <w:rPr>
          <w:rFonts w:ascii="Trebuchet MS" w:hAnsi="Trebuchet MS"/>
          <w:i/>
          <w:iCs/>
        </w:rPr>
      </w:pPr>
      <w:r w:rsidRPr="00E64C64">
        <w:rPr>
          <w:rFonts w:ascii="Trebuchet MS" w:hAnsi="Trebuchet MS"/>
          <w:i/>
          <w:iCs/>
        </w:rPr>
        <w:t>A Voz da Profecia</w:t>
      </w:r>
    </w:p>
    <w:p w:rsidR="00A054DE" w:rsidRPr="00E64C64" w:rsidRDefault="00A054DE" w:rsidP="00A054DE">
      <w:pPr>
        <w:ind w:right="18"/>
        <w:jc w:val="center"/>
        <w:rPr>
          <w:rFonts w:ascii="Trebuchet MS" w:hAnsi="Trebuchet MS"/>
          <w:b/>
          <w:bCs/>
          <w:i/>
          <w:iCs/>
        </w:rPr>
      </w:pPr>
      <w:r w:rsidRPr="00E64C64">
        <w:rPr>
          <w:rFonts w:ascii="Trebuchet MS" w:hAnsi="Trebuchet MS"/>
          <w:b/>
          <w:bCs/>
          <w:i/>
          <w:iCs/>
        </w:rPr>
        <w:t>Caixa Postal 89690.</w:t>
      </w:r>
    </w:p>
    <w:p w:rsidR="00A054DE" w:rsidRPr="00E64C64" w:rsidRDefault="00A054DE" w:rsidP="00A054DE">
      <w:pPr>
        <w:ind w:right="18"/>
        <w:jc w:val="center"/>
        <w:rPr>
          <w:rFonts w:ascii="Trebuchet MS" w:hAnsi="Trebuchet MS"/>
          <w:b/>
          <w:bCs/>
          <w:i/>
          <w:iCs/>
        </w:rPr>
      </w:pPr>
      <w:r w:rsidRPr="00E64C64">
        <w:rPr>
          <w:rFonts w:ascii="Trebuchet MS" w:hAnsi="Trebuchet MS"/>
          <w:b/>
          <w:bCs/>
          <w:i/>
          <w:iCs/>
        </w:rPr>
        <w:t>CEP 28610-972 - Nova Friburgo, RJ.</w:t>
      </w:r>
    </w:p>
    <w:p w:rsidR="00A054DE" w:rsidRPr="00E64C64" w:rsidRDefault="00A054DE" w:rsidP="00A054DE">
      <w:pPr>
        <w:ind w:right="18"/>
        <w:jc w:val="center"/>
        <w:rPr>
          <w:rFonts w:ascii="Trebuchet MS" w:hAnsi="Trebuchet MS"/>
          <w:bCs/>
        </w:rPr>
      </w:pPr>
      <w:r w:rsidRPr="00E64C64">
        <w:rPr>
          <w:rFonts w:ascii="Trebuchet MS" w:hAnsi="Trebuchet MS"/>
          <w:b/>
          <w:bCs/>
          <w:i/>
          <w:iCs/>
        </w:rPr>
        <w:t>Fone: (22) 2525 – 6000 ou 0300 789 11 11. Fax: (22) 2525 – 6001</w:t>
      </w:r>
      <w:r w:rsidRPr="00E64C64">
        <w:rPr>
          <w:rFonts w:ascii="Trebuchet MS" w:hAnsi="Trebuchet MS"/>
          <w:bCs/>
        </w:rPr>
        <w:t>.</w:t>
      </w:r>
    </w:p>
    <w:p w:rsidR="00A054DE" w:rsidRPr="00E64C64" w:rsidRDefault="00A054DE" w:rsidP="00A054DE">
      <w:pPr>
        <w:ind w:right="18"/>
        <w:jc w:val="center"/>
        <w:rPr>
          <w:rFonts w:ascii="Trebuchet MS" w:hAnsi="Trebuchet MS"/>
        </w:rPr>
      </w:pPr>
      <w:r w:rsidRPr="00E64C64">
        <w:rPr>
          <w:rFonts w:ascii="Trebuchet MS" w:hAnsi="Trebuchet MS"/>
          <w:b/>
          <w:i/>
          <w:iCs/>
        </w:rPr>
        <w:t>E-mail:</w:t>
      </w:r>
      <w:hyperlink r:id="rId8" w:history="1">
        <w:r w:rsidRPr="00E64C64">
          <w:rPr>
            <w:rStyle w:val="Hyperlink"/>
            <w:rFonts w:ascii="Trebuchet MS" w:hAnsi="Trebuchet MS"/>
            <w:b/>
            <w:i/>
            <w:iCs/>
          </w:rPr>
          <w:t>vp@sisac.org.br</w:t>
        </w:r>
      </w:hyperlink>
    </w:p>
    <w:p w:rsidR="00A054DE" w:rsidRPr="00E64C64" w:rsidRDefault="00A054DE" w:rsidP="00A054DE">
      <w:pPr>
        <w:spacing w:line="360" w:lineRule="auto"/>
        <w:jc w:val="both"/>
        <w:rPr>
          <w:rFonts w:ascii="Trebuchet MS" w:hAnsi="Trebuchet MS"/>
        </w:rPr>
      </w:pPr>
    </w:p>
    <w:p w:rsidR="00A054DE" w:rsidRPr="00E64C64" w:rsidRDefault="00A054DE" w:rsidP="00A054DE">
      <w:pPr>
        <w:rPr>
          <w:rFonts w:ascii="Trebuchet MS" w:hAnsi="Trebuchet MS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11" w:rsidRDefault="00E36711" w:rsidP="000F3338">
      <w:pPr>
        <w:spacing w:after="0" w:line="240" w:lineRule="auto"/>
      </w:pPr>
      <w:r>
        <w:separator/>
      </w:r>
    </w:p>
  </w:endnote>
  <w:endnote w:type="continuationSeparator" w:id="0">
    <w:p w:rsidR="00E36711" w:rsidRDefault="00E3671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54DE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054DE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11" w:rsidRDefault="00E36711" w:rsidP="000F3338">
      <w:pPr>
        <w:spacing w:after="0" w:line="240" w:lineRule="auto"/>
      </w:pPr>
      <w:r>
        <w:separator/>
      </w:r>
    </w:p>
  </w:footnote>
  <w:footnote w:type="continuationSeparator" w:id="0">
    <w:p w:rsidR="00E36711" w:rsidRDefault="00E3671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E36711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E36711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054DE" w:rsidRPr="00A054DE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054DE" w:rsidRPr="00A054DE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054DE"/>
    <w:rsid w:val="00AF15E3"/>
    <w:rsid w:val="00B63982"/>
    <w:rsid w:val="00C50697"/>
    <w:rsid w:val="00D7260E"/>
    <w:rsid w:val="00E023AA"/>
    <w:rsid w:val="00E35B97"/>
    <w:rsid w:val="00E36711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54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54DE"/>
    <w:rPr>
      <w:rFonts w:asciiTheme="majorHAnsi" w:eastAsiaTheme="majorEastAsia" w:hAnsiTheme="majorHAnsi" w:cstheme="majorBidi"/>
      <w:i/>
      <w:iCs/>
      <w:color w:val="68230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945</Words>
  <Characters>5105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2019-08-21T06:02:00Z</dcterms:modified>
  <cp:category>SM-A VOZ DA PROFECIA</cp:category>
</cp:coreProperties>
</file>