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938" w:rsidRPr="00627816" w:rsidRDefault="00606938" w:rsidP="00606938">
      <w:pPr>
        <w:pStyle w:val="Ttulo4"/>
        <w:rPr>
          <w:rFonts w:ascii="Trebuchet MS" w:hAnsi="Trebuchet MS"/>
          <w:sz w:val="24"/>
        </w:rPr>
      </w:pPr>
    </w:p>
    <w:p w:rsidR="00606938" w:rsidRPr="00F80D31" w:rsidRDefault="00606938" w:rsidP="00606938">
      <w:pPr>
        <w:pStyle w:val="Ttulo4"/>
        <w:spacing w:line="240" w:lineRule="auto"/>
        <w:rPr>
          <w:rFonts w:ascii="Trebuchet MS" w:hAnsi="Trebuchet MS"/>
          <w:sz w:val="36"/>
          <w:szCs w:val="36"/>
          <w:lang w:val="pt-PT"/>
        </w:rPr>
      </w:pPr>
      <w:r w:rsidRPr="00F80D31">
        <w:rPr>
          <w:rFonts w:ascii="Trebuchet MS" w:hAnsi="Trebuchet MS"/>
          <w:sz w:val="36"/>
          <w:szCs w:val="36"/>
        </w:rPr>
        <w:t>COMO ESTUDAR A BÍBLIA</w:t>
      </w:r>
    </w:p>
    <w:p w:rsidR="00606938" w:rsidRPr="00DE0720" w:rsidRDefault="00606938" w:rsidP="00606938">
      <w:pPr>
        <w:pStyle w:val="Ttulo2"/>
        <w:spacing w:line="240" w:lineRule="auto"/>
        <w:rPr>
          <w:rFonts w:ascii="Trebuchet MS" w:hAnsi="Trebuchet MS"/>
          <w:sz w:val="24"/>
        </w:rPr>
      </w:pPr>
      <w:r w:rsidRPr="00DE0720">
        <w:rPr>
          <w:rFonts w:ascii="Trebuchet MS" w:hAnsi="Trebuchet MS"/>
          <w:sz w:val="24"/>
        </w:rPr>
        <w:t>Pastor Montano de Barros</w:t>
      </w:r>
    </w:p>
    <w:p w:rsidR="00606938" w:rsidRPr="00F80D31" w:rsidRDefault="00606938" w:rsidP="00606938">
      <w:pPr>
        <w:spacing w:line="360" w:lineRule="auto"/>
        <w:jc w:val="both"/>
        <w:rPr>
          <w:rFonts w:ascii="Trebuchet MS" w:hAnsi="Trebuchet MS"/>
          <w:sz w:val="36"/>
          <w:szCs w:val="36"/>
          <w:lang w:val="pt-PT"/>
        </w:rPr>
      </w:pPr>
    </w:p>
    <w:p w:rsidR="00606938" w:rsidRPr="00DE0720" w:rsidRDefault="00606938" w:rsidP="00606938">
      <w:pPr>
        <w:spacing w:line="360" w:lineRule="auto"/>
        <w:ind w:firstLine="1080"/>
        <w:jc w:val="both"/>
        <w:rPr>
          <w:rFonts w:ascii="Trebuchet MS" w:hAnsi="Trebuchet MS"/>
          <w:sz w:val="24"/>
          <w:lang w:val="pt-PT"/>
        </w:rPr>
      </w:pPr>
      <w:r w:rsidRPr="00DE0720">
        <w:rPr>
          <w:rFonts w:ascii="Trebuchet MS" w:hAnsi="Trebuchet MS"/>
          <w:sz w:val="24"/>
          <w:lang w:val="pt-PT"/>
        </w:rPr>
        <w:t>As perguntas de Jesus: “Que está escrito na lei? Como interpretas?” dirigidas a alguém que quis saber o caminho da salvação mostram ser o plano de Deus que conheçamos o sagrado Livro. A mesma idéia está implícita na declaração, também dEle, feita a membros da seita dos saduceus: “Errais, não conhecendo as Escrituras” (Mateus 22:29). Temos também o exemplo dos crentes de Beréia, na Macedônia, que examinavam as Escrituras todos os dias para ver se as coisas ensinadas pelos apóstolos eram de fato assim (Atos 17:11).</w:t>
      </w:r>
    </w:p>
    <w:p w:rsidR="00606938" w:rsidRPr="00DE0720" w:rsidRDefault="00606938" w:rsidP="00606938">
      <w:pPr>
        <w:spacing w:line="360" w:lineRule="auto"/>
        <w:ind w:firstLine="1080"/>
        <w:jc w:val="both"/>
        <w:rPr>
          <w:rFonts w:ascii="Trebuchet MS" w:hAnsi="Trebuchet MS"/>
          <w:sz w:val="24"/>
          <w:lang w:val="pt-PT"/>
        </w:rPr>
      </w:pPr>
      <w:r w:rsidRPr="00DE0720">
        <w:rPr>
          <w:rFonts w:ascii="Trebuchet MS" w:hAnsi="Trebuchet MS"/>
          <w:sz w:val="24"/>
          <w:lang w:val="pt-PT"/>
        </w:rPr>
        <w:t>Amigo ouvinte, Deus nos fala pelo Santo Livro. Se faz conhecido de nós por meio dele. É na Bíblia que encontramos o plano de salvação. O caminho que devemos trilhar está revelado nas páginas sagradas.</w:t>
      </w:r>
    </w:p>
    <w:p w:rsidR="00606938" w:rsidRPr="00DE0720" w:rsidRDefault="00606938" w:rsidP="00606938">
      <w:pPr>
        <w:spacing w:line="360" w:lineRule="auto"/>
        <w:ind w:firstLine="1080"/>
        <w:jc w:val="both"/>
        <w:rPr>
          <w:rFonts w:ascii="Trebuchet MS" w:hAnsi="Trebuchet MS"/>
          <w:sz w:val="24"/>
          <w:lang w:val="pt-PT"/>
        </w:rPr>
      </w:pPr>
      <w:r w:rsidRPr="00DE0720">
        <w:rPr>
          <w:rFonts w:ascii="Trebuchet MS" w:hAnsi="Trebuchet MS"/>
          <w:sz w:val="24"/>
          <w:lang w:val="pt-PT"/>
        </w:rPr>
        <w:t>No programa de hoje quero apresentar algumas regras ou normas de interpretação para entendermos a Bíblia. A primeira delas: o estudo das Escrituras deve ser feito com oração. Há uma dimensão espiritual na mensagem do Livro. E esta só pode ser discernida espiritualmente. Antes de abrirmos a Bíblia devemos pedir, com humildade, a iluminação do céu. Então o Espírito Santo nos abrirá a mente para entendermos o que está escrito.</w:t>
      </w:r>
    </w:p>
    <w:p w:rsidR="00606938" w:rsidRPr="00DE0720" w:rsidRDefault="00606938" w:rsidP="00606938">
      <w:pPr>
        <w:spacing w:line="360" w:lineRule="auto"/>
        <w:ind w:firstLine="1080"/>
        <w:jc w:val="both"/>
        <w:rPr>
          <w:rFonts w:ascii="Trebuchet MS" w:hAnsi="Trebuchet MS"/>
          <w:sz w:val="24"/>
          <w:lang w:val="pt-PT"/>
        </w:rPr>
      </w:pPr>
      <w:r w:rsidRPr="00DE0720">
        <w:rPr>
          <w:rFonts w:ascii="Trebuchet MS" w:hAnsi="Trebuchet MS"/>
          <w:sz w:val="24"/>
          <w:lang w:val="pt-PT"/>
        </w:rPr>
        <w:t xml:space="preserve">Para compreendermos as Escrituras devemos também ter disposição de praticar seus ensinos, de seguir a luz que recebemos da Palavra do Senhor. </w:t>
      </w:r>
    </w:p>
    <w:p w:rsidR="00606938" w:rsidRPr="00DE0720" w:rsidRDefault="00606938" w:rsidP="00606938">
      <w:pPr>
        <w:spacing w:line="360" w:lineRule="auto"/>
        <w:ind w:firstLine="1080"/>
        <w:jc w:val="both"/>
        <w:rPr>
          <w:rFonts w:ascii="Trebuchet MS" w:hAnsi="Trebuchet MS"/>
          <w:sz w:val="24"/>
          <w:lang w:val="pt-PT"/>
        </w:rPr>
      </w:pPr>
      <w:r w:rsidRPr="00DE0720">
        <w:rPr>
          <w:rFonts w:ascii="Trebuchet MS" w:hAnsi="Trebuchet MS"/>
          <w:sz w:val="24"/>
          <w:lang w:val="pt-PT"/>
        </w:rPr>
        <w:t>O próprio Cristo ensinou: “Se alguém quiser fazer a vontade dEle, conhecerá a respeito da doutrina, se ela é de Deus ou se falo por Mim mesmo” (João 7:17).</w:t>
      </w:r>
    </w:p>
    <w:p w:rsidR="00606938" w:rsidRPr="00DE0720" w:rsidRDefault="00606938" w:rsidP="00606938">
      <w:pPr>
        <w:spacing w:line="360" w:lineRule="auto"/>
        <w:ind w:firstLine="1080"/>
        <w:jc w:val="both"/>
        <w:rPr>
          <w:rFonts w:ascii="Trebuchet MS" w:hAnsi="Trebuchet MS"/>
          <w:sz w:val="24"/>
          <w:lang w:val="pt-PT"/>
        </w:rPr>
      </w:pPr>
      <w:r w:rsidRPr="00DE0720">
        <w:rPr>
          <w:rFonts w:ascii="Trebuchet MS" w:hAnsi="Trebuchet MS"/>
          <w:sz w:val="24"/>
          <w:lang w:val="pt-PT"/>
        </w:rPr>
        <w:t>Outra regra é que um assunto das Escrituras deve ser interpretado em harmonia com o conjunto de ensino do Livro. Devidamente compreendido, um ensino não contradiz o outro. Com certa freqüência encontramos declarações que podem ter vários sentidos. Devemos dar, a cada uma, o sentido que se harmonize com os demais ensinos.</w:t>
      </w:r>
    </w:p>
    <w:p w:rsidR="00606938" w:rsidRPr="00DE0720" w:rsidRDefault="00606938" w:rsidP="00606938">
      <w:pPr>
        <w:spacing w:line="360" w:lineRule="auto"/>
        <w:ind w:firstLine="1080"/>
        <w:jc w:val="both"/>
        <w:rPr>
          <w:rFonts w:ascii="Trebuchet MS" w:hAnsi="Trebuchet MS"/>
          <w:sz w:val="24"/>
          <w:lang w:val="pt-PT"/>
        </w:rPr>
      </w:pPr>
      <w:r w:rsidRPr="00DE0720">
        <w:rPr>
          <w:rFonts w:ascii="Trebuchet MS" w:hAnsi="Trebuchet MS"/>
          <w:sz w:val="24"/>
          <w:lang w:val="pt-PT"/>
        </w:rPr>
        <w:lastRenderedPageBreak/>
        <w:t>Ao determinar qual seja o sentido de um trecho ou porção da Bíblia, devemos levar em conta o seu contexto. Devemos pesquisar sobre o que trata o autor nesse trecho. E devemos também situar nossa interpretação dentro dos limites estabelecidos pelo autor do texto em consideração.</w:t>
      </w:r>
    </w:p>
    <w:p w:rsidR="00606938" w:rsidRPr="00DE0720" w:rsidRDefault="00606938" w:rsidP="00606938">
      <w:pPr>
        <w:spacing w:line="360" w:lineRule="auto"/>
        <w:ind w:firstLine="1080"/>
        <w:jc w:val="both"/>
        <w:rPr>
          <w:rFonts w:ascii="Trebuchet MS" w:hAnsi="Trebuchet MS"/>
          <w:sz w:val="24"/>
          <w:lang w:val="pt-PT"/>
        </w:rPr>
      </w:pPr>
      <w:r w:rsidRPr="00DE0720">
        <w:rPr>
          <w:rFonts w:ascii="Trebuchet MS" w:hAnsi="Trebuchet MS"/>
          <w:sz w:val="24"/>
          <w:lang w:val="pt-PT"/>
        </w:rPr>
        <w:t>Também não podemos esquecer que o Santo Livro deve ser seu próprio intérprete. Daí a necessidade de comparar um trecho com outro. Nas palavras de Paulo, devemos conferir “as coisas espirituais com espirituais” (I Coríntios 2:13). E, segundo o profeta Isaías, “... é preceito sobre preceito, preceito e mais preceito; regra sobre regra, regra e mais regra; um pouco aqui, um pouco ali” (Isaías 28:10).</w:t>
      </w:r>
    </w:p>
    <w:p w:rsidR="00606938" w:rsidRPr="00DE0720" w:rsidRDefault="00606938" w:rsidP="00606938">
      <w:pPr>
        <w:spacing w:line="360" w:lineRule="auto"/>
        <w:ind w:firstLine="1080"/>
        <w:jc w:val="both"/>
        <w:rPr>
          <w:rFonts w:ascii="Trebuchet MS" w:hAnsi="Trebuchet MS"/>
          <w:sz w:val="24"/>
          <w:lang w:val="pt-PT"/>
        </w:rPr>
      </w:pPr>
      <w:r w:rsidRPr="00DE0720">
        <w:rPr>
          <w:rFonts w:ascii="Trebuchet MS" w:hAnsi="Trebuchet MS"/>
          <w:sz w:val="24"/>
          <w:lang w:val="pt-PT"/>
        </w:rPr>
        <w:t>Também devemos dar sentido literal  às declarações da Bíblia, a não ser que haja clara indicação de serem elas simbólicas, ou figurativas. As parábolas de Jesus estão entre os trechos figurativos. As parábolas, como também as profecias simbólicas em Daniel e Apocalipse, devem ter a interpretação que lhes dão as próprias Escrituras.</w:t>
      </w:r>
    </w:p>
    <w:p w:rsidR="00606938" w:rsidRPr="00DE0720" w:rsidRDefault="00606938" w:rsidP="00606938">
      <w:pPr>
        <w:spacing w:line="360" w:lineRule="auto"/>
        <w:ind w:firstLine="1080"/>
        <w:jc w:val="both"/>
        <w:rPr>
          <w:rFonts w:ascii="Trebuchet MS" w:hAnsi="Trebuchet MS"/>
          <w:sz w:val="24"/>
          <w:lang w:val="pt-PT"/>
        </w:rPr>
      </w:pPr>
      <w:r w:rsidRPr="00DE0720">
        <w:rPr>
          <w:rFonts w:ascii="Trebuchet MS" w:hAnsi="Trebuchet MS"/>
          <w:sz w:val="24"/>
          <w:lang w:val="pt-PT"/>
        </w:rPr>
        <w:t>Quero falar agora um pouquinho sobre os métodos de estudo da Bíblia. Há vários métodos que podem ser seguidos: o de estudar por livro, o de estudar por capítulo, por versículo, por palavra. Também estudar por tópicos. O estudo por capítulos é interessante e proveitoso. Uma sugestão ao ler um capítulo é fazer as seguintes perguntas: Qual é o principal assunto desse capítulo? Qual é a principal lição? Qual é o melhor de seus versículos? Quais são as principais pessoas nele consideradas? O que ensina quanto a Cristo? Há nele qualquer exemplo que eu deva imitar? Há nele algum erro que eu deva evitar? Há algum dever para eu cumprir? Alguma promessa para eu reclamar? Alguma prece que eu faça eco?</w:t>
      </w:r>
    </w:p>
    <w:p w:rsidR="00606938" w:rsidRPr="00DE0720" w:rsidRDefault="00606938" w:rsidP="00606938">
      <w:pPr>
        <w:spacing w:line="360" w:lineRule="auto"/>
        <w:ind w:firstLine="1080"/>
        <w:jc w:val="both"/>
        <w:rPr>
          <w:rFonts w:ascii="Trebuchet MS" w:hAnsi="Trebuchet MS"/>
          <w:sz w:val="24"/>
          <w:lang w:val="pt-PT"/>
        </w:rPr>
      </w:pPr>
      <w:r w:rsidRPr="00DE0720">
        <w:rPr>
          <w:rFonts w:ascii="Trebuchet MS" w:hAnsi="Trebuchet MS"/>
          <w:sz w:val="24"/>
          <w:lang w:val="pt-PT"/>
        </w:rPr>
        <w:t>Outra dica para entendermos a Bíblia é ter um dicionário bíblico ou uma chave bíblica. Facilita a localização de textos e também o significado de alguns nomes ou assuntos.</w:t>
      </w:r>
    </w:p>
    <w:p w:rsidR="00606938" w:rsidRPr="00DE0720" w:rsidRDefault="00606938" w:rsidP="00606938">
      <w:pPr>
        <w:spacing w:line="360" w:lineRule="auto"/>
        <w:ind w:firstLine="1080"/>
        <w:jc w:val="both"/>
        <w:rPr>
          <w:rFonts w:ascii="Trebuchet MS" w:hAnsi="Trebuchet MS"/>
          <w:sz w:val="24"/>
          <w:lang w:val="pt-PT"/>
        </w:rPr>
      </w:pPr>
      <w:r w:rsidRPr="00DE0720">
        <w:rPr>
          <w:rFonts w:ascii="Trebuchet MS" w:hAnsi="Trebuchet MS"/>
          <w:sz w:val="24"/>
          <w:lang w:val="pt-PT"/>
        </w:rPr>
        <w:t xml:space="preserve">Amigo ouvinte, a Bíblia é como uma rica mina do mais precioso metal. Se a explorarmos vamos encontrar a história da origem do mundo e do homem – a única histórica verdadeira. Vamos compreender como entrou o pecado no </w:t>
      </w:r>
      <w:r w:rsidRPr="00DE0720">
        <w:rPr>
          <w:rFonts w:ascii="Trebuchet MS" w:hAnsi="Trebuchet MS"/>
          <w:sz w:val="24"/>
          <w:lang w:val="pt-PT"/>
        </w:rPr>
        <w:lastRenderedPageBreak/>
        <w:t>mundo e a história do dilúvio. Vem depois o relatório de como Deus escolheu Israel e o tirou do Egito. Vamos encontrar também os tesouros dos Salmos, os Provérbios de Salomão, as grandes cadeias proféticas de Daniel, complementadas pelas do Apocalipse, nas quais foi revelada a história e o futuro do mundo.</w:t>
      </w:r>
    </w:p>
    <w:p w:rsidR="00606938" w:rsidRPr="00DE0720" w:rsidRDefault="00606938" w:rsidP="00606938">
      <w:pPr>
        <w:spacing w:line="360" w:lineRule="auto"/>
        <w:ind w:firstLine="1080"/>
        <w:jc w:val="both"/>
        <w:rPr>
          <w:rFonts w:ascii="Trebuchet MS" w:hAnsi="Trebuchet MS"/>
          <w:sz w:val="24"/>
          <w:lang w:val="pt-PT"/>
        </w:rPr>
      </w:pPr>
      <w:r w:rsidRPr="00DE0720">
        <w:rPr>
          <w:rFonts w:ascii="Trebuchet MS" w:hAnsi="Trebuchet MS"/>
          <w:sz w:val="24"/>
          <w:lang w:val="pt-PT"/>
        </w:rPr>
        <w:t xml:space="preserve">No Novo Testamento encontramos a maravilhosa história do nascimento de Cristo, a Sua morte e ressurreição, bem como Seus grandes ensinos. </w:t>
      </w:r>
    </w:p>
    <w:p w:rsidR="00606938" w:rsidRPr="00DE0720" w:rsidRDefault="00606938" w:rsidP="00606938">
      <w:pPr>
        <w:spacing w:line="360" w:lineRule="auto"/>
        <w:ind w:firstLine="1080"/>
        <w:jc w:val="both"/>
        <w:rPr>
          <w:rFonts w:ascii="Trebuchet MS" w:hAnsi="Trebuchet MS"/>
          <w:sz w:val="24"/>
          <w:lang w:val="pt-PT"/>
        </w:rPr>
      </w:pPr>
      <w:r w:rsidRPr="00DE0720">
        <w:rPr>
          <w:rFonts w:ascii="Trebuchet MS" w:hAnsi="Trebuchet MS"/>
          <w:sz w:val="24"/>
          <w:lang w:val="pt-PT"/>
        </w:rPr>
        <w:t>Também o surgimento da igreja cristã e as conquistas desta no primeiro século. Também temos as preciosas cartas dos apóstolos.</w:t>
      </w:r>
    </w:p>
    <w:p w:rsidR="00606938" w:rsidRPr="00DE0720" w:rsidRDefault="00606938" w:rsidP="00606938">
      <w:pPr>
        <w:spacing w:line="360" w:lineRule="auto"/>
        <w:ind w:firstLine="1080"/>
        <w:jc w:val="both"/>
        <w:rPr>
          <w:rFonts w:ascii="Trebuchet MS" w:hAnsi="Trebuchet MS"/>
          <w:sz w:val="24"/>
          <w:lang w:val="pt-PT"/>
        </w:rPr>
      </w:pPr>
      <w:r w:rsidRPr="00DE0720">
        <w:rPr>
          <w:rFonts w:ascii="Trebuchet MS" w:hAnsi="Trebuchet MS"/>
          <w:sz w:val="24"/>
          <w:lang w:val="pt-PT"/>
        </w:rPr>
        <w:t>Ao estudarmos a Bíblia veremos que todo o Livro dá destaque a dois ensinos: primeiro, o de que somos pecadores e como tais temos sobre nós uma sentença de morte. Em segundo lugar, a verdade que transforma as nossas trevas em luz, a saber: Deus é poderoso e misericordioso Salvador. No dizer do versículo que tem sido chamado “o evangelho em resumo”, “Deus amou o mundo de tal maneira que deu o Seu Filho unigênito, para que todo o que nEle crê não pereça, mas tenha a vida eterna” (João 3:16).</w:t>
      </w:r>
    </w:p>
    <w:p w:rsidR="001E010C" w:rsidRPr="00606938" w:rsidRDefault="001E010C" w:rsidP="0073162C">
      <w:pPr>
        <w:rPr>
          <w:rFonts w:ascii="Trebuchet MS" w:hAnsi="Trebuchet MS"/>
          <w:b/>
          <w:sz w:val="24"/>
          <w:lang w:val="pt-PT"/>
        </w:rPr>
      </w:pPr>
      <w:bookmarkStart w:id="0" w:name="_GoBack"/>
      <w:bookmarkEnd w:id="0"/>
    </w:p>
    <w:sectPr w:rsidR="001E010C" w:rsidRPr="0060693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BFE" w:rsidRDefault="00D94BFE" w:rsidP="000F3338">
      <w:pPr>
        <w:spacing w:after="0" w:line="240" w:lineRule="auto"/>
      </w:pPr>
      <w:r>
        <w:separator/>
      </w:r>
    </w:p>
  </w:endnote>
  <w:endnote w:type="continuationSeparator" w:id="0">
    <w:p w:rsidR="00D94BFE" w:rsidRDefault="00D94BF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606938">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606938">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BFE" w:rsidRDefault="00D94BFE" w:rsidP="000F3338">
      <w:pPr>
        <w:spacing w:after="0" w:line="240" w:lineRule="auto"/>
      </w:pPr>
      <w:r>
        <w:separator/>
      </w:r>
    </w:p>
  </w:footnote>
  <w:footnote w:type="continuationSeparator" w:id="0">
    <w:p w:rsidR="00D94BFE" w:rsidRDefault="00D94BF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D94BF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D94BF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06938" w:rsidRPr="00606938">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06938" w:rsidRPr="00606938">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606938"/>
    <w:rsid w:val="0073162C"/>
    <w:rsid w:val="008269C9"/>
    <w:rsid w:val="00902B37"/>
    <w:rsid w:val="00AF15E3"/>
    <w:rsid w:val="00B63982"/>
    <w:rsid w:val="00C50697"/>
    <w:rsid w:val="00D7260E"/>
    <w:rsid w:val="00D94BFE"/>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Ttulo2">
    <w:name w:val="heading 2"/>
    <w:basedOn w:val="Normal"/>
    <w:next w:val="Normal"/>
    <w:link w:val="Ttulo2Char"/>
    <w:uiPriority w:val="9"/>
    <w:semiHidden/>
    <w:unhideWhenUsed/>
    <w:qFormat/>
    <w:rsid w:val="00606938"/>
    <w:pPr>
      <w:keepNext/>
      <w:keepLines/>
      <w:spacing w:before="40" w:after="0"/>
      <w:outlineLvl w:val="1"/>
    </w:pPr>
    <w:rPr>
      <w:rFonts w:asciiTheme="majorHAnsi" w:eastAsiaTheme="majorEastAsia" w:hAnsiTheme="majorHAnsi" w:cstheme="majorBidi"/>
      <w:color w:val="9D3511" w:themeColor="accent1" w:themeShade="BF"/>
      <w:sz w:val="26"/>
      <w:szCs w:val="26"/>
    </w:rPr>
  </w:style>
  <w:style w:type="paragraph" w:styleId="Ttulo4">
    <w:name w:val="heading 4"/>
    <w:basedOn w:val="Normal"/>
    <w:next w:val="Normal"/>
    <w:link w:val="Ttulo4Char"/>
    <w:uiPriority w:val="9"/>
    <w:semiHidden/>
    <w:unhideWhenUsed/>
    <w:qFormat/>
    <w:rsid w:val="00606938"/>
    <w:pPr>
      <w:keepNext/>
      <w:keepLines/>
      <w:spacing w:before="40" w:after="0"/>
      <w:outlineLvl w:val="3"/>
    </w:pPr>
    <w:rPr>
      <w:rFonts w:asciiTheme="majorHAnsi" w:eastAsiaTheme="majorEastAsia" w:hAnsiTheme="majorHAnsi" w:cstheme="majorBidi"/>
      <w:i/>
      <w:iCs/>
      <w:color w:val="9D351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2Char">
    <w:name w:val="Título 2 Char"/>
    <w:basedOn w:val="Fontepargpadro"/>
    <w:link w:val="Ttulo2"/>
    <w:uiPriority w:val="9"/>
    <w:semiHidden/>
    <w:rsid w:val="00606938"/>
    <w:rPr>
      <w:rFonts w:asciiTheme="majorHAnsi" w:eastAsiaTheme="majorEastAsia" w:hAnsiTheme="majorHAnsi" w:cstheme="majorBidi"/>
      <w:color w:val="9D3511" w:themeColor="accent1" w:themeShade="BF"/>
      <w:sz w:val="26"/>
      <w:szCs w:val="26"/>
    </w:rPr>
  </w:style>
  <w:style w:type="character" w:customStyle="1" w:styleId="Ttulo4Char">
    <w:name w:val="Título 4 Char"/>
    <w:basedOn w:val="Fontepargpadro"/>
    <w:link w:val="Ttulo4"/>
    <w:uiPriority w:val="9"/>
    <w:semiHidden/>
    <w:rsid w:val="00606938"/>
    <w:rPr>
      <w:rFonts w:asciiTheme="majorHAnsi" w:eastAsiaTheme="majorEastAsia" w:hAnsiTheme="majorHAnsi" w:cstheme="majorBidi"/>
      <w:i/>
      <w:iCs/>
      <w:color w:val="9D351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779</Words>
  <Characters>4212</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2019-08-21T06:09:00Z</dcterms:modified>
  <cp:category>SM-A VOZ DA PROFECIA</cp:category>
</cp:coreProperties>
</file>