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E2C" w:rsidRPr="000C2938" w:rsidRDefault="00B50E2C" w:rsidP="00B50E2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C2938">
        <w:rPr>
          <w:rFonts w:ascii="Trebuchet MS" w:hAnsi="Trebuchet MS"/>
          <w:color w:val="FF0000"/>
          <w:sz w:val="36"/>
          <w:szCs w:val="24"/>
        </w:rPr>
        <w:t xml:space="preserve">MULHERES DA IGREJA PRIMITIVA </w:t>
      </w:r>
    </w:p>
    <w:bookmarkEnd w:id="0"/>
    <w:p w:rsidR="00B50E2C" w:rsidRPr="00F83135" w:rsidRDefault="00B50E2C" w:rsidP="00B50E2C">
      <w:pPr>
        <w:pStyle w:val="Ttulo-B"/>
        <w:rPr>
          <w:rFonts w:ascii="Trebuchet MS" w:hAnsi="Trebuchet MS"/>
        </w:rPr>
      </w:pPr>
      <w:r w:rsidRPr="00F83135">
        <w:rPr>
          <w:rFonts w:ascii="Trebuchet MS" w:hAnsi="Trebuchet MS"/>
        </w:rPr>
        <w:t>Atos 9:36</w:t>
      </w:r>
    </w:p>
    <w:p w:rsidR="00B50E2C" w:rsidRPr="00F83135" w:rsidRDefault="00B50E2C" w:rsidP="00B50E2C">
      <w:pPr>
        <w:ind w:firstLine="567"/>
        <w:jc w:val="both"/>
        <w:rPr>
          <w:rFonts w:ascii="Trebuchet MS" w:hAnsi="Trebuchet MS"/>
        </w:rPr>
      </w:pPr>
    </w:p>
    <w:p w:rsidR="00B50E2C" w:rsidRPr="00F83135" w:rsidRDefault="00B50E2C" w:rsidP="00B50E2C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 – Religiosidade e Desonestidade.</w:t>
      </w:r>
    </w:p>
    <w:p w:rsidR="00B50E2C" w:rsidRPr="00F83135" w:rsidRDefault="00B50E2C" w:rsidP="00B50E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Na reunião de oração no cenáculo. - Atos 1:14.</w:t>
      </w:r>
    </w:p>
    <w:p w:rsidR="00B50E2C" w:rsidRPr="00F83135" w:rsidRDefault="00B50E2C" w:rsidP="00B50E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Plano enganoso. - Atos 5:1-2.</w:t>
      </w:r>
    </w:p>
    <w:p w:rsidR="00B50E2C" w:rsidRPr="00F83135" w:rsidRDefault="00B50E2C" w:rsidP="00B50E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Rápida retribuição. - Vs. 3-10.</w:t>
      </w:r>
    </w:p>
    <w:p w:rsidR="00B50E2C" w:rsidRPr="00F83135" w:rsidRDefault="00B50E2C" w:rsidP="00B50E2C">
      <w:pPr>
        <w:ind w:firstLine="567"/>
        <w:jc w:val="both"/>
        <w:rPr>
          <w:rFonts w:ascii="Trebuchet MS" w:hAnsi="Trebuchet MS"/>
        </w:rPr>
      </w:pPr>
    </w:p>
    <w:p w:rsidR="00B50E2C" w:rsidRPr="00F83135" w:rsidRDefault="00B50E2C" w:rsidP="00B50E2C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 – Cristianismo Atuante.</w:t>
      </w:r>
    </w:p>
    <w:p w:rsidR="00B50E2C" w:rsidRPr="00F83135" w:rsidRDefault="00B50E2C" w:rsidP="00B50E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Morte de destacada obreira de assistência social. - Atos 9:36,37.</w:t>
      </w:r>
    </w:p>
    <w:p w:rsidR="00B50E2C" w:rsidRPr="00F83135" w:rsidRDefault="00B50E2C" w:rsidP="00B50E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A igreja chama a Pedro. - Vs. 38,39.</w:t>
      </w:r>
    </w:p>
    <w:p w:rsidR="00B50E2C" w:rsidRPr="00F83135" w:rsidRDefault="00B50E2C" w:rsidP="00B50E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4. </w:t>
      </w:r>
      <w:proofErr w:type="spellStart"/>
      <w:r w:rsidRPr="00F83135">
        <w:rPr>
          <w:rFonts w:ascii="Trebuchet MS" w:hAnsi="Trebuchet MS"/>
        </w:rPr>
        <w:t>Dorcas</w:t>
      </w:r>
      <w:proofErr w:type="spellEnd"/>
      <w:r w:rsidRPr="00F83135">
        <w:rPr>
          <w:rFonts w:ascii="Trebuchet MS" w:hAnsi="Trebuchet MS"/>
        </w:rPr>
        <w:t xml:space="preserve"> restaurada à vida. - Vs. 40-42. </w:t>
      </w:r>
    </w:p>
    <w:p w:rsidR="00B50E2C" w:rsidRPr="00F83135" w:rsidRDefault="00B50E2C" w:rsidP="00B50E2C">
      <w:pPr>
        <w:ind w:firstLine="567"/>
        <w:jc w:val="both"/>
        <w:rPr>
          <w:rFonts w:ascii="Trebuchet MS" w:hAnsi="Trebuchet MS"/>
        </w:rPr>
      </w:pPr>
    </w:p>
    <w:p w:rsidR="00B50E2C" w:rsidRPr="00F83135" w:rsidRDefault="00B50E2C" w:rsidP="00B50E2C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 xml:space="preserve">III – Mulheres </w:t>
      </w:r>
      <w:proofErr w:type="gramStart"/>
      <w:r w:rsidRPr="00F83135">
        <w:rPr>
          <w:rFonts w:ascii="Trebuchet MS" w:hAnsi="Trebuchet MS"/>
          <w:b/>
        </w:rPr>
        <w:t>que Serviram</w:t>
      </w:r>
      <w:proofErr w:type="gramEnd"/>
      <w:r w:rsidRPr="00F83135">
        <w:rPr>
          <w:rFonts w:ascii="Trebuchet MS" w:hAnsi="Trebuchet MS"/>
          <w:b/>
        </w:rPr>
        <w:t>.</w:t>
      </w:r>
    </w:p>
    <w:p w:rsidR="00B50E2C" w:rsidRPr="00F83135" w:rsidRDefault="00B50E2C" w:rsidP="00B50E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Maria, a mãe de João Marcos. - Atos 12:12.</w:t>
      </w:r>
    </w:p>
    <w:p w:rsidR="00B50E2C" w:rsidRPr="00F83135" w:rsidRDefault="00B50E2C" w:rsidP="00B50E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A conversão de Lídia. - Atos 16:11-14.</w:t>
      </w:r>
    </w:p>
    <w:p w:rsidR="00B50E2C" w:rsidRPr="00F83135" w:rsidRDefault="00B50E2C" w:rsidP="00B50E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Entretenimento aos evangelistas. - Atos 16:15.</w:t>
      </w:r>
    </w:p>
    <w:p w:rsidR="00B50E2C" w:rsidRPr="00F83135" w:rsidRDefault="00B50E2C" w:rsidP="00B50E2C">
      <w:pPr>
        <w:ind w:firstLine="567"/>
        <w:jc w:val="both"/>
        <w:rPr>
          <w:rFonts w:ascii="Trebuchet MS" w:hAnsi="Trebuchet MS"/>
        </w:rPr>
      </w:pPr>
    </w:p>
    <w:p w:rsidR="00B50E2C" w:rsidRPr="00F83135" w:rsidRDefault="00B50E2C" w:rsidP="00B50E2C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 xml:space="preserve">IV – </w:t>
      </w:r>
      <w:proofErr w:type="spellStart"/>
      <w:r w:rsidRPr="00F83135">
        <w:rPr>
          <w:rFonts w:ascii="Trebuchet MS" w:hAnsi="Trebuchet MS"/>
          <w:b/>
        </w:rPr>
        <w:t>Coobreiros</w:t>
      </w:r>
      <w:proofErr w:type="spellEnd"/>
      <w:r w:rsidRPr="00F83135">
        <w:rPr>
          <w:rFonts w:ascii="Trebuchet MS" w:hAnsi="Trebuchet MS"/>
          <w:b/>
        </w:rPr>
        <w:t xml:space="preserve"> de Cristo.</w:t>
      </w:r>
    </w:p>
    <w:p w:rsidR="00B50E2C" w:rsidRPr="00F83135" w:rsidRDefault="00B50E2C" w:rsidP="00B50E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l. Companheiros do mesmo ofício. - Atos 18:1-3.</w:t>
      </w:r>
    </w:p>
    <w:p w:rsidR="00B50E2C" w:rsidRPr="00F83135" w:rsidRDefault="00B50E2C" w:rsidP="00B50E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Viajando a Éfeso. - Atos 18:18-19.</w:t>
      </w:r>
    </w:p>
    <w:p w:rsidR="00B50E2C" w:rsidRPr="00F83135" w:rsidRDefault="00B50E2C" w:rsidP="00B50E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Ensinando ao distinto Apolo. - Atos 18:24-26.</w:t>
      </w:r>
    </w:p>
    <w:p w:rsidR="00B50E2C" w:rsidRPr="00F83135" w:rsidRDefault="00B50E2C" w:rsidP="00B50E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Priscila e seu esposo altamente elogiados. - Rom. 16:3,4.</w:t>
      </w:r>
    </w:p>
    <w:p w:rsidR="00B50E2C" w:rsidRPr="00F83135" w:rsidRDefault="00B50E2C" w:rsidP="00B50E2C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5. Outras mulheres cristãs citadas por sua piedade e zelo. Rom. 16:1,2; Filip. 4:3; II Tim. 1:5.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137" w:rsidRDefault="00762137" w:rsidP="000F3338">
      <w:r>
        <w:separator/>
      </w:r>
    </w:p>
  </w:endnote>
  <w:endnote w:type="continuationSeparator" w:id="0">
    <w:p w:rsidR="00762137" w:rsidRDefault="0076213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137" w:rsidRDefault="00762137" w:rsidP="000F3338">
      <w:r>
        <w:separator/>
      </w:r>
    </w:p>
  </w:footnote>
  <w:footnote w:type="continuationSeparator" w:id="0">
    <w:p w:rsidR="00762137" w:rsidRDefault="0076213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B527A"/>
    <w:rsid w:val="000C293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62137"/>
    <w:rsid w:val="008269C9"/>
    <w:rsid w:val="00AF15E3"/>
    <w:rsid w:val="00B50E2C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0E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50E2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50E2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2020-01-15T07:47:00Z</dcterms:created>
  <dcterms:modified xsi:type="dcterms:W3CDTF">2020-01-28T19:37:00Z</dcterms:modified>
  <cp:category>SERMÕES PARA QUARTAS-FEIRAS</cp:category>
</cp:coreProperties>
</file>