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64" w:rsidRPr="00E7214C" w:rsidRDefault="004D5B64" w:rsidP="004D5B6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7214C">
        <w:rPr>
          <w:rFonts w:ascii="Trebuchet MS" w:hAnsi="Trebuchet MS"/>
          <w:color w:val="FF0000"/>
          <w:sz w:val="36"/>
          <w:szCs w:val="24"/>
        </w:rPr>
        <w:t>CONVITE A LOUVAR A DEUS</w:t>
      </w:r>
    </w:p>
    <w:p w:rsidR="004D5B64" w:rsidRPr="00BC5687" w:rsidRDefault="004D5B64" w:rsidP="004D5B64">
      <w:pPr>
        <w:pStyle w:val="Ttulo-B"/>
        <w:rPr>
          <w:rFonts w:ascii="Trebuchet MS" w:hAnsi="Trebuchet MS"/>
        </w:rPr>
      </w:pPr>
      <w:r w:rsidRPr="00BC5687">
        <w:rPr>
          <w:rFonts w:ascii="Trebuchet MS" w:hAnsi="Trebuchet MS"/>
        </w:rPr>
        <w:t>Sal. 103:1-6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Meditação e agradecimento moram sempre juntos. Moram juntos, olham pela mesma janela e mantêm doce conversa com gratidão.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</w:p>
    <w:p w:rsidR="004D5B64" w:rsidRPr="00BC5687" w:rsidRDefault="004D5B64" w:rsidP="004D5B64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Sete Maravilhosas Razões.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  <w:sz w:val="27"/>
          <w:szCs w:val="27"/>
        </w:rPr>
        <w:t xml:space="preserve">1. Ele perdoa todas as </w:t>
      </w:r>
      <w:proofErr w:type="spellStart"/>
      <w:r w:rsidRPr="00BC5687">
        <w:rPr>
          <w:rFonts w:ascii="Trebuchet MS" w:hAnsi="Trebuchet MS"/>
          <w:sz w:val="27"/>
          <w:szCs w:val="27"/>
        </w:rPr>
        <w:t>iniqüidades</w:t>
      </w:r>
      <w:proofErr w:type="spellEnd"/>
      <w:r w:rsidRPr="00BC5687">
        <w:rPr>
          <w:rFonts w:ascii="Trebuchet MS" w:hAnsi="Trebuchet MS"/>
          <w:sz w:val="27"/>
          <w:szCs w:val="27"/>
        </w:rPr>
        <w:t xml:space="preserve"> - Nosso misericordioso Juiz</w:t>
      </w:r>
      <w:r w:rsidRPr="00BC5687">
        <w:rPr>
          <w:rFonts w:ascii="Trebuchet MS" w:hAnsi="Trebuchet MS"/>
        </w:rPr>
        <w:t xml:space="preserve">. - </w:t>
      </w:r>
      <w:r w:rsidRPr="00BC5687">
        <w:rPr>
          <w:rFonts w:ascii="Trebuchet MS" w:hAnsi="Trebuchet MS"/>
          <w:sz w:val="26"/>
          <w:szCs w:val="26"/>
        </w:rPr>
        <w:t>V. 3</w:t>
      </w:r>
      <w:r w:rsidRPr="00BC5687">
        <w:rPr>
          <w:rFonts w:ascii="Trebuchet MS" w:hAnsi="Trebuchet MS"/>
        </w:rPr>
        <w:t>.</w:t>
      </w:r>
      <w:bookmarkStart w:id="0" w:name="_GoBack"/>
      <w:bookmarkEnd w:id="0"/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Cura todas as doenças – Nosso Médico. - V. 3.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Redime da perdição – Nosso Salvador. - V. 4.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Coroa-nos com benignidade e misericórdia – Nosso Rei. - V. 4.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5. Supre nossas necessidades – Nosso Pai. - V. 5.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6. Renova nossa mocidade – Nosso Doador da vida. - V. 5.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7. Faz justiça e juízo – Nosso Defensor. - V. 6.</w:t>
      </w:r>
    </w:p>
    <w:p w:rsidR="004D5B64" w:rsidRPr="00BC5687" w:rsidRDefault="004D5B64" w:rsidP="004D5B64">
      <w:pPr>
        <w:ind w:left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Esta lista de bênçãos físicas e espirituais devia ser decorada, para não sermos ingratos ao nosso bom Deus.</w:t>
      </w:r>
    </w:p>
    <w:p w:rsidR="004D5B64" w:rsidRPr="00BC5687" w:rsidRDefault="004D5B64" w:rsidP="004D5B64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Louvemos sempre ao Senhor!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92" w:rsidRDefault="00983792" w:rsidP="000F3338">
      <w:r>
        <w:separator/>
      </w:r>
    </w:p>
  </w:endnote>
  <w:endnote w:type="continuationSeparator" w:id="0">
    <w:p w:rsidR="00983792" w:rsidRDefault="0098379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92" w:rsidRDefault="00983792" w:rsidP="000F3338">
      <w:r>
        <w:separator/>
      </w:r>
    </w:p>
  </w:footnote>
  <w:footnote w:type="continuationSeparator" w:id="0">
    <w:p w:rsidR="00983792" w:rsidRDefault="0098379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2B5A"/>
    <w:rsid w:val="004D5B64"/>
    <w:rsid w:val="005B4694"/>
    <w:rsid w:val="005F34F8"/>
    <w:rsid w:val="006D56A1"/>
    <w:rsid w:val="0073162C"/>
    <w:rsid w:val="008269C9"/>
    <w:rsid w:val="0098379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214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5B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D5B6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D5B6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2020-01-15T07:36:00Z</dcterms:created>
  <dcterms:modified xsi:type="dcterms:W3CDTF">2020-01-28T19:31:00Z</dcterms:modified>
  <cp:category>SERMÕES PARA QUARTAS-FEIRAS</cp:category>
</cp:coreProperties>
</file>