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0D" w:rsidRPr="00FF4DC5" w:rsidRDefault="00587C0D" w:rsidP="00587C0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F4DC5">
        <w:rPr>
          <w:rFonts w:ascii="Trebuchet MS" w:hAnsi="Trebuchet MS"/>
          <w:color w:val="FF0000"/>
          <w:sz w:val="36"/>
          <w:szCs w:val="24"/>
        </w:rPr>
        <w:t xml:space="preserve">REBECA, ESPOSA DE UM PAÍS DISTANTE </w:t>
      </w:r>
    </w:p>
    <w:p w:rsidR="00587C0D" w:rsidRPr="00F83135" w:rsidRDefault="00587C0D" w:rsidP="00587C0D">
      <w:pPr>
        <w:pStyle w:val="Ttulo-B"/>
        <w:rPr>
          <w:rFonts w:ascii="Trebuchet MS" w:hAnsi="Trebuchet MS"/>
        </w:rPr>
      </w:pPr>
      <w:r w:rsidRPr="00F83135">
        <w:rPr>
          <w:rFonts w:ascii="Trebuchet MS" w:hAnsi="Trebuchet MS"/>
        </w:rPr>
        <w:t>Prov. 31:10-12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</w:p>
    <w:p w:rsidR="00587C0D" w:rsidRPr="00F83135" w:rsidRDefault="00587C0D" w:rsidP="00587C0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 – Instruções a </w:t>
      </w:r>
      <w:proofErr w:type="spellStart"/>
      <w:r w:rsidRPr="00F83135">
        <w:rPr>
          <w:rFonts w:ascii="Trebuchet MS" w:hAnsi="Trebuchet MS"/>
          <w:b/>
        </w:rPr>
        <w:t>Eliézer</w:t>
      </w:r>
      <w:proofErr w:type="spellEnd"/>
      <w:r w:rsidRPr="00F83135">
        <w:rPr>
          <w:rFonts w:ascii="Trebuchet MS" w:hAnsi="Trebuchet MS"/>
          <w:b/>
        </w:rPr>
        <w:t>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A profunda preocupação de Abraão. - Gên. 24:1-3.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Um compromisso exigido. - Gên. 24:4-9.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</w:p>
    <w:p w:rsidR="00587C0D" w:rsidRPr="00F83135" w:rsidRDefault="00587C0D" w:rsidP="00587C0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 – A Missão à Mesopotâm</w:t>
      </w:r>
      <w:bookmarkStart w:id="0" w:name="_GoBack"/>
      <w:bookmarkEnd w:id="0"/>
      <w:r w:rsidRPr="00F83135">
        <w:rPr>
          <w:rFonts w:ascii="Trebuchet MS" w:hAnsi="Trebuchet MS"/>
          <w:b/>
        </w:rPr>
        <w:t>ia.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1. A oração de </w:t>
      </w:r>
      <w:proofErr w:type="spellStart"/>
      <w:r w:rsidRPr="00F83135">
        <w:rPr>
          <w:rFonts w:ascii="Trebuchet MS" w:hAnsi="Trebuchet MS"/>
        </w:rPr>
        <w:t>Eliézer</w:t>
      </w:r>
      <w:proofErr w:type="spellEnd"/>
      <w:r w:rsidRPr="00F83135">
        <w:rPr>
          <w:rFonts w:ascii="Trebuchet MS" w:hAnsi="Trebuchet MS"/>
        </w:rPr>
        <w:t>. - Gên. 24:10-14.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notável resposta. - Gên. 24:15-21.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Visita ao lar de Rebeca. - Gên. 24:22-56.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"Irei." Gên. 24:57-60.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</w:p>
    <w:p w:rsidR="00587C0D" w:rsidRPr="00F83135" w:rsidRDefault="00587C0D" w:rsidP="00587C0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>III – Vida Doméstica de Rebeca e Isaque.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Feliz encontro. - Gên. 24:62-67.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O nascimento dos gêmeos. - Gên. 25:20,24.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Favoritismo insensato. - Gên. 25:27-28.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Tristeza aos pais. - Gên. 26:34-35; 27:46.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</w:p>
    <w:p w:rsidR="00587C0D" w:rsidRPr="00F83135" w:rsidRDefault="00587C0D" w:rsidP="00587C0D">
      <w:pPr>
        <w:ind w:firstLine="284"/>
        <w:jc w:val="both"/>
        <w:rPr>
          <w:rFonts w:ascii="Trebuchet MS" w:hAnsi="Trebuchet MS"/>
          <w:b/>
        </w:rPr>
      </w:pPr>
      <w:r w:rsidRPr="00F83135">
        <w:rPr>
          <w:rFonts w:ascii="Trebuchet MS" w:hAnsi="Trebuchet MS"/>
          <w:b/>
        </w:rPr>
        <w:t xml:space="preserve">IV – Engano e Suas Amargas </w:t>
      </w:r>
      <w:proofErr w:type="spellStart"/>
      <w:r w:rsidRPr="00F83135">
        <w:rPr>
          <w:rFonts w:ascii="Trebuchet MS" w:hAnsi="Trebuchet MS"/>
          <w:b/>
        </w:rPr>
        <w:t>Conseqüências</w:t>
      </w:r>
      <w:proofErr w:type="spellEnd"/>
      <w:r w:rsidRPr="00F83135">
        <w:rPr>
          <w:rFonts w:ascii="Trebuchet MS" w:hAnsi="Trebuchet MS"/>
          <w:b/>
        </w:rPr>
        <w:t>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1. Uma revelação divina. - Gên. 25:21-23.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2. A determinação de Isaque. - Gên. 27:1-4.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3. Contornada a dificuldade. - Gên. 29:25-28.</w:t>
      </w:r>
    </w:p>
    <w:p w:rsidR="00587C0D" w:rsidRPr="00F83135" w:rsidRDefault="00587C0D" w:rsidP="00587C0D">
      <w:pPr>
        <w:ind w:firstLine="567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4. A colheita amarga. - Gên. 27:41-45.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E7C" w:rsidRDefault="00633E7C" w:rsidP="000F3338">
      <w:r>
        <w:separator/>
      </w:r>
    </w:p>
  </w:endnote>
  <w:endnote w:type="continuationSeparator" w:id="0">
    <w:p w:rsidR="00633E7C" w:rsidRDefault="00633E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E7C" w:rsidRDefault="00633E7C" w:rsidP="000F3338">
      <w:r>
        <w:separator/>
      </w:r>
    </w:p>
  </w:footnote>
  <w:footnote w:type="continuationSeparator" w:id="0">
    <w:p w:rsidR="00633E7C" w:rsidRDefault="00633E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87C0D"/>
    <w:rsid w:val="005B4694"/>
    <w:rsid w:val="005F34F8"/>
    <w:rsid w:val="00633E7C"/>
    <w:rsid w:val="006D56A1"/>
    <w:rsid w:val="0073162C"/>
    <w:rsid w:val="0077284B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7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87C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87C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2020-01-15T07:43:00Z</dcterms:created>
  <dcterms:modified xsi:type="dcterms:W3CDTF">2020-01-28T19:36:00Z</dcterms:modified>
  <cp:category>SERMÕES PARA QUARTAS-FEIRAS</cp:category>
</cp:coreProperties>
</file>