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72C" w:rsidRPr="00A04061" w:rsidRDefault="00F0672C" w:rsidP="00F0672C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A04061">
        <w:rPr>
          <w:rFonts w:ascii="Trebuchet MS" w:hAnsi="Trebuchet MS"/>
          <w:color w:val="FF0000"/>
          <w:sz w:val="36"/>
          <w:szCs w:val="24"/>
        </w:rPr>
        <w:t xml:space="preserve">RAQUEL E LIA </w:t>
      </w:r>
    </w:p>
    <w:bookmarkEnd w:id="0"/>
    <w:p w:rsidR="00F0672C" w:rsidRPr="00F83135" w:rsidRDefault="00F0672C" w:rsidP="00F0672C">
      <w:pPr>
        <w:pStyle w:val="Ttulo-B"/>
        <w:rPr>
          <w:rFonts w:ascii="Trebuchet MS" w:hAnsi="Trebuchet MS"/>
        </w:rPr>
      </w:pPr>
      <w:r w:rsidRPr="00F83135">
        <w:rPr>
          <w:rFonts w:ascii="Trebuchet MS" w:hAnsi="Trebuchet MS"/>
        </w:rPr>
        <w:t>Gên. 29:20</w:t>
      </w:r>
    </w:p>
    <w:p w:rsidR="00F0672C" w:rsidRPr="00F83135" w:rsidRDefault="00F0672C" w:rsidP="00F0672C">
      <w:pPr>
        <w:ind w:firstLine="567"/>
        <w:jc w:val="both"/>
        <w:rPr>
          <w:rFonts w:ascii="Trebuchet MS" w:hAnsi="Trebuchet MS"/>
        </w:rPr>
      </w:pPr>
    </w:p>
    <w:p w:rsidR="00F0672C" w:rsidRPr="00F83135" w:rsidRDefault="00F0672C" w:rsidP="00F0672C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 – Jacó e Raquel Encontram-se.</w:t>
      </w:r>
    </w:p>
    <w:p w:rsidR="00F0672C" w:rsidRPr="00F83135" w:rsidRDefault="00F0672C" w:rsidP="00F0672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1. No poço próximo de </w:t>
      </w:r>
      <w:proofErr w:type="spellStart"/>
      <w:r w:rsidRPr="00F83135">
        <w:rPr>
          <w:rFonts w:ascii="Trebuchet MS" w:hAnsi="Trebuchet MS"/>
        </w:rPr>
        <w:t>Harã</w:t>
      </w:r>
      <w:proofErr w:type="spellEnd"/>
      <w:r w:rsidRPr="00F83135">
        <w:rPr>
          <w:rFonts w:ascii="Trebuchet MS" w:hAnsi="Trebuchet MS"/>
        </w:rPr>
        <w:t>. - Gên. 29:1-6.</w:t>
      </w:r>
    </w:p>
    <w:p w:rsidR="00F0672C" w:rsidRPr="00F83135" w:rsidRDefault="00F0672C" w:rsidP="00F0672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Os primos encontram-se. - Gên. 29:9-12.</w:t>
      </w:r>
    </w:p>
    <w:p w:rsidR="00F0672C" w:rsidRPr="00F83135" w:rsidRDefault="00F0672C" w:rsidP="00F0672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Cordial saudação de Labão. - Gên. 29:13-15.</w:t>
      </w:r>
    </w:p>
    <w:p w:rsidR="00F0672C" w:rsidRPr="00F83135" w:rsidRDefault="00F0672C" w:rsidP="00F0672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4. Um acordo estabelecido. - Gên. 29:16-19.</w:t>
      </w:r>
    </w:p>
    <w:p w:rsidR="00F0672C" w:rsidRPr="00F83135" w:rsidRDefault="00F0672C" w:rsidP="00F0672C">
      <w:pPr>
        <w:ind w:firstLine="567"/>
        <w:jc w:val="both"/>
        <w:rPr>
          <w:rFonts w:ascii="Trebuchet MS" w:hAnsi="Trebuchet MS"/>
        </w:rPr>
      </w:pPr>
    </w:p>
    <w:p w:rsidR="00F0672C" w:rsidRPr="00F83135" w:rsidRDefault="00F0672C" w:rsidP="00F0672C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 xml:space="preserve">II – Os Anos em </w:t>
      </w:r>
      <w:proofErr w:type="spellStart"/>
      <w:r w:rsidRPr="00F83135">
        <w:rPr>
          <w:rFonts w:ascii="Trebuchet MS" w:hAnsi="Trebuchet MS"/>
          <w:b/>
        </w:rPr>
        <w:t>Padã-Harã</w:t>
      </w:r>
      <w:proofErr w:type="spellEnd"/>
      <w:r w:rsidRPr="00F83135">
        <w:rPr>
          <w:rFonts w:ascii="Trebuchet MS" w:hAnsi="Trebuchet MS"/>
          <w:b/>
        </w:rPr>
        <w:t>.</w:t>
      </w:r>
    </w:p>
    <w:p w:rsidR="00F0672C" w:rsidRPr="00F83135" w:rsidRDefault="00F0672C" w:rsidP="00F0672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Sete anos de trabalho feliz. - Gên. 29:20.</w:t>
      </w:r>
    </w:p>
    <w:p w:rsidR="00F0672C" w:rsidRPr="00F83135" w:rsidRDefault="00F0672C" w:rsidP="00F0672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lima cruel decepção. - Gên. 29:21-23.</w:t>
      </w:r>
    </w:p>
    <w:p w:rsidR="00F0672C" w:rsidRPr="00F83135" w:rsidRDefault="00F0672C" w:rsidP="00F0672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Contornada a dificuldade. - Gên. 29:25-28.</w:t>
      </w:r>
    </w:p>
    <w:p w:rsidR="00F0672C" w:rsidRPr="00F83135" w:rsidRDefault="00F0672C" w:rsidP="00F0672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4. Surgem discórdias na vida doméstica. - Gên. 30:1.</w:t>
      </w:r>
    </w:p>
    <w:p w:rsidR="00F0672C" w:rsidRPr="00F83135" w:rsidRDefault="00F0672C" w:rsidP="00F0672C">
      <w:pPr>
        <w:ind w:firstLine="567"/>
        <w:jc w:val="both"/>
        <w:rPr>
          <w:rFonts w:ascii="Trebuchet MS" w:hAnsi="Trebuchet MS"/>
        </w:rPr>
      </w:pPr>
    </w:p>
    <w:p w:rsidR="00F0672C" w:rsidRPr="00F83135" w:rsidRDefault="00F0672C" w:rsidP="00F0672C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III – A Fuga para Canaã.</w:t>
      </w:r>
    </w:p>
    <w:p w:rsidR="00F0672C" w:rsidRPr="00F83135" w:rsidRDefault="00F0672C" w:rsidP="00F0672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A repentina partida. - Gên. 31:1-7, 17-20.</w:t>
      </w:r>
    </w:p>
    <w:p w:rsidR="00F0672C" w:rsidRPr="00F83135" w:rsidRDefault="00F0672C" w:rsidP="00F0672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Procurando ídolos furtados. - Gên. 31:26-31.</w:t>
      </w:r>
    </w:p>
    <w:p w:rsidR="00F0672C" w:rsidRPr="00F83135" w:rsidRDefault="00F0672C" w:rsidP="00F0672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A família livre dos ídolos. - Gên. 35:2-4.</w:t>
      </w:r>
    </w:p>
    <w:p w:rsidR="00F0672C" w:rsidRPr="00F83135" w:rsidRDefault="00F0672C" w:rsidP="00F0672C">
      <w:pPr>
        <w:ind w:firstLine="567"/>
        <w:jc w:val="both"/>
        <w:rPr>
          <w:rFonts w:ascii="Trebuchet MS" w:hAnsi="Trebuchet MS"/>
        </w:rPr>
      </w:pPr>
    </w:p>
    <w:p w:rsidR="00F0672C" w:rsidRPr="00F83135" w:rsidRDefault="00F0672C" w:rsidP="00F0672C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IV – A Morte Arrebata Seres Amados.</w:t>
      </w:r>
    </w:p>
    <w:p w:rsidR="00F0672C" w:rsidRPr="00F83135" w:rsidRDefault="00F0672C" w:rsidP="00F0672C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Débora e Raquel morrem. - Gên. 35:8, 16-20.</w:t>
      </w:r>
    </w:p>
    <w:p w:rsidR="00F0672C" w:rsidRPr="00F83135" w:rsidRDefault="00F0672C" w:rsidP="00F0672C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2. Outras referências a Raquel e Lia. - Gên. 48:7; 49:31; </w:t>
      </w:r>
      <w:proofErr w:type="spellStart"/>
      <w:r w:rsidRPr="00F83135">
        <w:rPr>
          <w:rFonts w:ascii="Trebuchet MS" w:hAnsi="Trebuchet MS"/>
        </w:rPr>
        <w:t>Jer</w:t>
      </w:r>
      <w:proofErr w:type="spellEnd"/>
      <w:r w:rsidRPr="00F83135">
        <w:rPr>
          <w:rFonts w:ascii="Trebuchet MS" w:hAnsi="Trebuchet MS"/>
        </w:rPr>
        <w:t>. 31:15-16; Mat. 2:17-18.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08D" w:rsidRDefault="00B2208D" w:rsidP="000F3338">
      <w:r>
        <w:separator/>
      </w:r>
    </w:p>
  </w:endnote>
  <w:endnote w:type="continuationSeparator" w:id="0">
    <w:p w:rsidR="00B2208D" w:rsidRDefault="00B2208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08D" w:rsidRDefault="00B2208D" w:rsidP="000F3338">
      <w:r>
        <w:separator/>
      </w:r>
    </w:p>
  </w:footnote>
  <w:footnote w:type="continuationSeparator" w:id="0">
    <w:p w:rsidR="00B2208D" w:rsidRDefault="00B2208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04061"/>
    <w:rsid w:val="00A930F9"/>
    <w:rsid w:val="00AF15E3"/>
    <w:rsid w:val="00B2208D"/>
    <w:rsid w:val="00BE3F04"/>
    <w:rsid w:val="00C50697"/>
    <w:rsid w:val="00C63B7C"/>
    <w:rsid w:val="00D7260E"/>
    <w:rsid w:val="00E023AA"/>
    <w:rsid w:val="00E35B97"/>
    <w:rsid w:val="00E47BBB"/>
    <w:rsid w:val="00E54575"/>
    <w:rsid w:val="00F0672C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67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0672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0672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2020-01-15T07:44:00Z</dcterms:created>
  <dcterms:modified xsi:type="dcterms:W3CDTF">2020-01-28T19:38:00Z</dcterms:modified>
  <cp:category>SERMÕES PARA QUARTAS-FEIRAS</cp:category>
</cp:coreProperties>
</file>