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AA" w:rsidRPr="00C73BD7" w:rsidRDefault="00A954AA" w:rsidP="00A954A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73BD7">
        <w:rPr>
          <w:rFonts w:ascii="Trebuchet MS" w:hAnsi="Trebuchet MS"/>
          <w:color w:val="FF0000"/>
          <w:sz w:val="36"/>
          <w:szCs w:val="24"/>
        </w:rPr>
        <w:t xml:space="preserve">A CEIA DO SENHOR </w:t>
      </w:r>
    </w:p>
    <w:bookmarkEnd w:id="0"/>
    <w:p w:rsidR="00A954AA" w:rsidRPr="00062BFB" w:rsidRDefault="00A954AA" w:rsidP="00A954AA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I Cor. 11:23-29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Depois de recriminar e censurar o procedimento e os abusos que os coríntios praticavam com referência à celebração da Ceia do Senhor, Paulo escreve estas palavras instrutivas e doutrinárias a respeito da solene cerimônia da Ceia. O principal pensamento desta significativa ordenança é: "Fazei isto em memória de Mim".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</w:p>
    <w:p w:rsidR="00A954AA" w:rsidRPr="00062BFB" w:rsidRDefault="00A954AA" w:rsidP="00A954AA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A Ceia do Senhor é: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</w:t>
      </w:r>
      <w:r w:rsidRPr="00062BFB">
        <w:rPr>
          <w:rFonts w:ascii="Trebuchet MS" w:hAnsi="Trebuchet MS"/>
          <w:i/>
        </w:rPr>
        <w:t>Profética</w:t>
      </w:r>
      <w:r w:rsidRPr="00062BFB">
        <w:rPr>
          <w:rFonts w:ascii="Trebuchet MS" w:hAnsi="Trebuchet MS"/>
        </w:rPr>
        <w:t>.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Da morte de Jesus; 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b) Da ressurreição de Jesus; c) Da ascensão de Jesus; 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d) Da volta de Jesus; 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e) Do futuro reinado de Jesus.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</w:t>
      </w:r>
      <w:r w:rsidRPr="00062BFB">
        <w:rPr>
          <w:rFonts w:ascii="Trebuchet MS" w:hAnsi="Trebuchet MS"/>
          <w:i/>
        </w:rPr>
        <w:t>Pessoal</w:t>
      </w:r>
      <w:r w:rsidRPr="00062BFB">
        <w:rPr>
          <w:rFonts w:ascii="Trebuchet MS" w:hAnsi="Trebuchet MS"/>
        </w:rPr>
        <w:t>.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"Meu </w:t>
      </w:r>
      <w:proofErr w:type="gramStart"/>
      <w:r w:rsidRPr="00062BFB">
        <w:rPr>
          <w:rFonts w:ascii="Trebuchet MS" w:hAnsi="Trebuchet MS"/>
        </w:rPr>
        <w:t>corpo..</w:t>
      </w:r>
      <w:proofErr w:type="gramEnd"/>
      <w:r w:rsidRPr="00062BFB">
        <w:rPr>
          <w:rFonts w:ascii="Trebuchet MS" w:hAnsi="Trebuchet MS"/>
        </w:rPr>
        <w:t xml:space="preserve">, partido por vás'"; 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b) "Meu </w:t>
      </w:r>
      <w:proofErr w:type="gramStart"/>
      <w:r w:rsidRPr="00062BFB">
        <w:rPr>
          <w:rFonts w:ascii="Trebuchet MS" w:hAnsi="Trebuchet MS"/>
        </w:rPr>
        <w:t>sangue..</w:t>
      </w:r>
      <w:proofErr w:type="gramEnd"/>
      <w:r w:rsidRPr="00062BFB">
        <w:rPr>
          <w:rFonts w:ascii="Trebuchet MS" w:hAnsi="Trebuchet MS"/>
        </w:rPr>
        <w:t xml:space="preserve">, derramado por vós"; 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c) "Examine-se o homem a si mesmo".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Tem uma penalidade.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a) "Aquele que come e bebe indignamente".</w:t>
      </w:r>
    </w:p>
    <w:p w:rsidR="00A954AA" w:rsidRPr="00062BFB" w:rsidRDefault="00A954AA" w:rsidP="00A954AA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b) "Não vos ajunteis para condenação".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4. </w:t>
      </w:r>
      <w:r w:rsidRPr="00062BFB">
        <w:rPr>
          <w:rFonts w:ascii="Trebuchet MS" w:hAnsi="Trebuchet MS"/>
          <w:i/>
        </w:rPr>
        <w:t>Tem uma provisão</w:t>
      </w:r>
      <w:r w:rsidRPr="00062BFB">
        <w:rPr>
          <w:rFonts w:ascii="Trebuchet MS" w:hAnsi="Trebuchet MS"/>
        </w:rPr>
        <w:t xml:space="preserve"> – Os elementos.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"Tomai, comei"; 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b) "Bebei dele todos". (Não só o ministrante). "Preparas uma mesa perante mim".</w:t>
      </w:r>
    </w:p>
    <w:p w:rsidR="00A954AA" w:rsidRPr="00062BFB" w:rsidRDefault="00A954AA" w:rsidP="00A954AA">
      <w:pPr>
        <w:ind w:left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Em tudo isto temos o mero símbolo, um memorial ou lembrança.</w:t>
      </w:r>
    </w:p>
    <w:p w:rsidR="00A954AA" w:rsidRPr="00062BFB" w:rsidRDefault="00A954AA" w:rsidP="00A954AA">
      <w:pPr>
        <w:ind w:left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Nada de realidade, nada de transubstanciação, de consubstanciação ou sacramento, que confira graça e santificação, mas memória e expectativa.</w:t>
      </w:r>
    </w:p>
    <w:p w:rsidR="00A954AA" w:rsidRPr="00062BFB" w:rsidRDefault="00A954AA" w:rsidP="00A954AA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5. </w:t>
      </w:r>
      <w:r w:rsidRPr="00062BFB">
        <w:rPr>
          <w:rFonts w:ascii="Trebuchet MS" w:hAnsi="Trebuchet MS"/>
          <w:i/>
        </w:rPr>
        <w:t>Lições</w:t>
      </w:r>
      <w:r w:rsidRPr="00062BFB">
        <w:rPr>
          <w:rFonts w:ascii="Trebuchet MS" w:hAnsi="Trebuchet MS"/>
        </w:rPr>
        <w:t xml:space="preserve">: 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Olhando para trás, vemos Cristo morrendo por nós; 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b) Olhando para cima, vemos Cristo intercedendo por nós; 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c) Olhando para dentro, vemos Cristo vivendo em nós; </w:t>
      </w:r>
    </w:p>
    <w:p w:rsidR="00A954AA" w:rsidRPr="00062BFB" w:rsidRDefault="00A954AA" w:rsidP="00A954AA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d) Olhando para a frente, vemos Cristo voltando para nós. "Fazei isto em memória de Mim".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85" w:rsidRDefault="009F7685" w:rsidP="000F3338">
      <w:r>
        <w:separator/>
      </w:r>
    </w:p>
  </w:endnote>
  <w:endnote w:type="continuationSeparator" w:id="0">
    <w:p w:rsidR="009F7685" w:rsidRDefault="009F768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85" w:rsidRDefault="009F7685" w:rsidP="000F3338">
      <w:r>
        <w:separator/>
      </w:r>
    </w:p>
  </w:footnote>
  <w:footnote w:type="continuationSeparator" w:id="0">
    <w:p w:rsidR="009F7685" w:rsidRDefault="009F768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0903"/>
    <w:rsid w:val="005B4694"/>
    <w:rsid w:val="005F34F8"/>
    <w:rsid w:val="006D56A1"/>
    <w:rsid w:val="0073162C"/>
    <w:rsid w:val="008269C9"/>
    <w:rsid w:val="009F7685"/>
    <w:rsid w:val="00A954AA"/>
    <w:rsid w:val="00AF15E3"/>
    <w:rsid w:val="00BE3F04"/>
    <w:rsid w:val="00C50697"/>
    <w:rsid w:val="00C63B7C"/>
    <w:rsid w:val="00C73BD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4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954A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954A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2020-01-19T13:39:00Z</dcterms:created>
  <dcterms:modified xsi:type="dcterms:W3CDTF">2020-01-28T20:55:00Z</dcterms:modified>
  <cp:category>SERMÕES PARA QUARTAS-FEIRAS</cp:category>
</cp:coreProperties>
</file>