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009" w:rsidRPr="008B1009" w:rsidRDefault="00154734" w:rsidP="00154734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8B1009">
        <w:rPr>
          <w:rFonts w:ascii="Trebuchet MS" w:hAnsi="Trebuchet MS"/>
          <w:color w:val="FF0000"/>
          <w:sz w:val="36"/>
          <w:szCs w:val="24"/>
        </w:rPr>
        <w:t xml:space="preserve">TIRADO DO FOGO </w:t>
      </w:r>
    </w:p>
    <w:bookmarkEnd w:id="0"/>
    <w:p w:rsidR="00154734" w:rsidRPr="00B41957" w:rsidRDefault="00154734" w:rsidP="00154734">
      <w:pPr>
        <w:pStyle w:val="Ttulo-B"/>
        <w:rPr>
          <w:rFonts w:ascii="Trebuchet MS" w:hAnsi="Trebuchet MS"/>
        </w:rPr>
      </w:pPr>
      <w:r w:rsidRPr="00B41957">
        <w:rPr>
          <w:rFonts w:ascii="Trebuchet MS" w:hAnsi="Trebuchet MS"/>
        </w:rPr>
        <w:t>- Zac. 3:2</w:t>
      </w:r>
    </w:p>
    <w:p w:rsidR="00154734" w:rsidRPr="00B41957" w:rsidRDefault="00154734" w:rsidP="00154734">
      <w:pPr>
        <w:ind w:firstLine="567"/>
        <w:jc w:val="both"/>
        <w:rPr>
          <w:rFonts w:ascii="Trebuchet MS" w:hAnsi="Trebuchet MS"/>
        </w:rPr>
      </w:pPr>
    </w:p>
    <w:p w:rsidR="00154734" w:rsidRPr="00B41957" w:rsidRDefault="00154734" w:rsidP="00154734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 – O Fogo é um Emblema do Pecado.</w:t>
      </w:r>
    </w:p>
    <w:p w:rsidR="00154734" w:rsidRPr="00B41957" w:rsidRDefault="00154734" w:rsidP="00154734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O fogo, como o pecado, é muito sutil. Não se pode tocá-lo descuidadamente.</w:t>
      </w:r>
    </w:p>
    <w:p w:rsidR="00154734" w:rsidRPr="00B41957" w:rsidRDefault="00154734" w:rsidP="00154734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2. O fogo, como o pecado, é destruidor, e, como a cobiça, causa grandes danos. As </w:t>
      </w:r>
      <w:proofErr w:type="spellStart"/>
      <w:r w:rsidRPr="00B41957">
        <w:rPr>
          <w:rFonts w:ascii="Trebuchet MS" w:hAnsi="Trebuchet MS"/>
        </w:rPr>
        <w:t>conseqüências</w:t>
      </w:r>
      <w:proofErr w:type="spellEnd"/>
      <w:r w:rsidRPr="00B41957">
        <w:rPr>
          <w:rFonts w:ascii="Trebuchet MS" w:hAnsi="Trebuchet MS"/>
        </w:rPr>
        <w:t xml:space="preserve"> são imortais. - I Cor. 6:19.</w:t>
      </w:r>
    </w:p>
    <w:p w:rsidR="00154734" w:rsidRPr="00B41957" w:rsidRDefault="00154734" w:rsidP="00154734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3. O fogo, como a avareza, apossa-se de muitos. - Luc. 12:15-21.</w:t>
      </w:r>
    </w:p>
    <w:p w:rsidR="00154734" w:rsidRPr="00B41957" w:rsidRDefault="00154734" w:rsidP="00154734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4. O fogo da intemperança exerce um poder destruidor sobre muitos.</w:t>
      </w:r>
    </w:p>
    <w:p w:rsidR="00154734" w:rsidRPr="00B41957" w:rsidRDefault="00154734" w:rsidP="00154734">
      <w:pPr>
        <w:ind w:firstLine="567"/>
        <w:jc w:val="both"/>
        <w:rPr>
          <w:rFonts w:ascii="Trebuchet MS" w:hAnsi="Trebuchet MS"/>
        </w:rPr>
      </w:pPr>
    </w:p>
    <w:p w:rsidR="00154734" w:rsidRPr="00B41957" w:rsidRDefault="00154734" w:rsidP="00154734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II – O Tição é um Emblema do Pecador.</w:t>
      </w:r>
    </w:p>
    <w:p w:rsidR="00154734" w:rsidRPr="00B41957" w:rsidRDefault="00154734" w:rsidP="0015473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l. Um tição está pronto para o fogo.</w:t>
      </w:r>
    </w:p>
    <w:p w:rsidR="00154734" w:rsidRPr="00B41957" w:rsidRDefault="00154734" w:rsidP="00154734">
      <w:pPr>
        <w:ind w:left="1134" w:hanging="283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a) O tição ou acha de lenha e o fogo, nunca discutem. A água é a espada inimiga do fogo.</w:t>
      </w:r>
    </w:p>
    <w:p w:rsidR="00154734" w:rsidRPr="00B41957" w:rsidRDefault="00154734" w:rsidP="0015473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2. Um tição na fogueira está em estado de perecer, acabar. </w:t>
      </w:r>
      <w:proofErr w:type="spellStart"/>
      <w:r w:rsidRPr="00B41957">
        <w:rPr>
          <w:rFonts w:ascii="Trebuchet MS" w:hAnsi="Trebuchet MS"/>
        </w:rPr>
        <w:t>Jo</w:t>
      </w:r>
      <w:proofErr w:type="spellEnd"/>
      <w:r w:rsidRPr="00B41957">
        <w:rPr>
          <w:rFonts w:ascii="Trebuchet MS" w:hAnsi="Trebuchet MS"/>
        </w:rPr>
        <w:t>. 3:18.</w:t>
      </w:r>
    </w:p>
    <w:p w:rsidR="00154734" w:rsidRPr="00B41957" w:rsidRDefault="00154734" w:rsidP="00154734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3. Um tição não pode ajudar a si mesmo. "Não pelas obras...".</w:t>
      </w:r>
    </w:p>
    <w:p w:rsidR="00154734" w:rsidRPr="00B41957" w:rsidRDefault="00154734" w:rsidP="00154734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4. O pecador, como o tição, permanece insensível a toda advertência; aos exemplos mais marcantes nas vidas de outros.</w:t>
      </w:r>
    </w:p>
    <w:p w:rsidR="00154734" w:rsidRPr="00B41957" w:rsidRDefault="00154734" w:rsidP="00154734">
      <w:pPr>
        <w:ind w:firstLine="567"/>
        <w:jc w:val="both"/>
        <w:rPr>
          <w:rFonts w:ascii="Trebuchet MS" w:hAnsi="Trebuchet MS"/>
        </w:rPr>
      </w:pPr>
    </w:p>
    <w:p w:rsidR="00154734" w:rsidRPr="00B41957" w:rsidRDefault="00154734" w:rsidP="00154734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III – O Tirar é um Emblema da Salvação.</w:t>
      </w:r>
    </w:p>
    <w:p w:rsidR="00154734" w:rsidRPr="00B41957" w:rsidRDefault="00154734" w:rsidP="00154734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Duas maneiras de salvar um tição do fogo: retirando ou apagando o fogo.</w:t>
      </w:r>
    </w:p>
    <w:p w:rsidR="00154734" w:rsidRPr="00B41957" w:rsidRDefault="00154734" w:rsidP="00154734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a) Cristo faz o mesmo.</w:t>
      </w:r>
    </w:p>
    <w:p w:rsidR="00154734" w:rsidRPr="00B41957" w:rsidRDefault="00154734" w:rsidP="00154734">
      <w:pPr>
        <w:ind w:firstLine="113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(1) É repentino. Vida por um olhar. - Luc. 19:9.</w:t>
      </w:r>
    </w:p>
    <w:p w:rsidR="00154734" w:rsidRPr="00B41957" w:rsidRDefault="00154734" w:rsidP="00154734">
      <w:pPr>
        <w:ind w:firstLine="113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(2) É completo. </w:t>
      </w:r>
      <w:proofErr w:type="spellStart"/>
      <w:r w:rsidRPr="00B41957">
        <w:rPr>
          <w:rFonts w:ascii="Trebuchet MS" w:hAnsi="Trebuchet MS"/>
        </w:rPr>
        <w:t>Exs</w:t>
      </w:r>
      <w:proofErr w:type="spellEnd"/>
      <w:r w:rsidRPr="00B41957">
        <w:rPr>
          <w:rFonts w:ascii="Trebuchet MS" w:hAnsi="Trebuchet MS"/>
        </w:rPr>
        <w:t xml:space="preserve">.: </w:t>
      </w:r>
      <w:proofErr w:type="spellStart"/>
      <w:r w:rsidRPr="00B41957">
        <w:rPr>
          <w:rFonts w:ascii="Trebuchet MS" w:hAnsi="Trebuchet MS"/>
        </w:rPr>
        <w:t>Bartimeu</w:t>
      </w:r>
      <w:proofErr w:type="spellEnd"/>
      <w:r w:rsidRPr="00B41957">
        <w:rPr>
          <w:rFonts w:ascii="Trebuchet MS" w:hAnsi="Trebuchet MS"/>
        </w:rPr>
        <w:t>, Lázaro, a filha de Jairo.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2CC" w:rsidRDefault="003B32CC" w:rsidP="000F3338">
      <w:r>
        <w:separator/>
      </w:r>
    </w:p>
  </w:endnote>
  <w:endnote w:type="continuationSeparator" w:id="0">
    <w:p w:rsidR="003B32CC" w:rsidRDefault="003B32C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2CC" w:rsidRDefault="003B32CC" w:rsidP="000F3338">
      <w:r>
        <w:separator/>
      </w:r>
    </w:p>
  </w:footnote>
  <w:footnote w:type="continuationSeparator" w:id="0">
    <w:p w:rsidR="003B32CC" w:rsidRDefault="003B32C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54734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B32CC"/>
    <w:rsid w:val="00471C8C"/>
    <w:rsid w:val="005B4694"/>
    <w:rsid w:val="005F34F8"/>
    <w:rsid w:val="006D56A1"/>
    <w:rsid w:val="0073162C"/>
    <w:rsid w:val="008269C9"/>
    <w:rsid w:val="008B1009"/>
    <w:rsid w:val="00AF15E3"/>
    <w:rsid w:val="00BE3F04"/>
    <w:rsid w:val="00C50697"/>
    <w:rsid w:val="00C63B7C"/>
    <w:rsid w:val="00D7260E"/>
    <w:rsid w:val="00E023AA"/>
    <w:rsid w:val="00E313A6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EED24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47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5473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5473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2020-01-19T13:55:00Z</dcterms:created>
  <dcterms:modified xsi:type="dcterms:W3CDTF">2020-01-28T21:05:00Z</dcterms:modified>
  <cp:category>SERMÕES PARA QUARTAS-FEIRAS</cp:category>
</cp:coreProperties>
</file>