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4E1" w:rsidRPr="000E550A" w:rsidRDefault="005404E1" w:rsidP="005404E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E550A">
        <w:rPr>
          <w:rFonts w:ascii="Trebuchet MS" w:hAnsi="Trebuchet MS"/>
          <w:color w:val="FF0000"/>
          <w:sz w:val="36"/>
          <w:szCs w:val="24"/>
        </w:rPr>
        <w:t xml:space="preserve">O PECADO IMPERDOÁVEL </w:t>
      </w:r>
    </w:p>
    <w:p w:rsidR="005404E1" w:rsidRPr="007A5460" w:rsidRDefault="005404E1" w:rsidP="005404E1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I João 5:16; Mat. 12:31, 32</w:t>
      </w:r>
    </w:p>
    <w:p w:rsidR="005404E1" w:rsidRPr="007A5460" w:rsidRDefault="005404E1" w:rsidP="005404E1">
      <w:pPr>
        <w:ind w:firstLine="567"/>
        <w:jc w:val="both"/>
        <w:rPr>
          <w:rFonts w:ascii="Trebuchet MS" w:hAnsi="Trebuchet MS"/>
        </w:rPr>
      </w:pPr>
    </w:p>
    <w:p w:rsidR="005404E1" w:rsidRPr="007A5460" w:rsidRDefault="005404E1" w:rsidP="005404E1">
      <w:pPr>
        <w:ind w:left="567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  <w:b/>
        </w:rPr>
        <w:t>I – A Espontaneidade e o Poder de Deus para Salvar</w:t>
      </w:r>
      <w:r w:rsidRPr="007A5460">
        <w:rPr>
          <w:rFonts w:ascii="Trebuchet MS" w:hAnsi="Trebuchet MS"/>
        </w:rPr>
        <w:t xml:space="preserve"> </w:t>
      </w:r>
    </w:p>
    <w:p w:rsidR="005404E1" w:rsidRPr="007A5460" w:rsidRDefault="005404E1" w:rsidP="005404E1">
      <w:pPr>
        <w:ind w:left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- </w:t>
      </w:r>
      <w:proofErr w:type="spellStart"/>
      <w:r w:rsidRPr="007A5460">
        <w:rPr>
          <w:rFonts w:ascii="Trebuchet MS" w:hAnsi="Trebuchet MS"/>
        </w:rPr>
        <w:t>Apoc</w:t>
      </w:r>
      <w:proofErr w:type="spellEnd"/>
      <w:r w:rsidRPr="007A5460">
        <w:rPr>
          <w:rFonts w:ascii="Trebuchet MS" w:hAnsi="Trebuchet MS"/>
        </w:rPr>
        <w:t xml:space="preserve">. 22:17;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7:25; Isa. 1:18.</w:t>
      </w:r>
    </w:p>
    <w:p w:rsidR="005404E1" w:rsidRPr="007A5460" w:rsidRDefault="005404E1" w:rsidP="005404E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O ladrão na cruz. - Luc. 22:39-43.</w:t>
      </w:r>
    </w:p>
    <w:p w:rsidR="005404E1" w:rsidRPr="007A5460" w:rsidRDefault="005404E1" w:rsidP="005404E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Maria Madalena. -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>. 8:1-11; Mar. 16:9.</w:t>
      </w:r>
    </w:p>
    <w:p w:rsidR="005404E1" w:rsidRPr="007A5460" w:rsidRDefault="005404E1" w:rsidP="005404E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3. A mulher samaritana. -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>. 4:1-42.</w:t>
      </w:r>
    </w:p>
    <w:p w:rsidR="005404E1" w:rsidRPr="007A5460" w:rsidRDefault="005404E1" w:rsidP="005404E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O pomar devastado.</w:t>
      </w:r>
    </w:p>
    <w:p w:rsidR="005404E1" w:rsidRPr="007A5460" w:rsidRDefault="005404E1" w:rsidP="005404E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5. O filho pródigo. - Luc. 15:11-24.</w:t>
      </w:r>
    </w:p>
    <w:p w:rsidR="005404E1" w:rsidRPr="007A5460" w:rsidRDefault="005404E1" w:rsidP="005404E1">
      <w:pPr>
        <w:ind w:firstLine="567"/>
        <w:jc w:val="both"/>
        <w:rPr>
          <w:rFonts w:ascii="Trebuchet MS" w:hAnsi="Trebuchet MS"/>
        </w:rPr>
      </w:pPr>
    </w:p>
    <w:p w:rsidR="005404E1" w:rsidRPr="007A5460" w:rsidRDefault="005404E1" w:rsidP="005404E1">
      <w:pPr>
        <w:ind w:firstLine="284"/>
        <w:jc w:val="both"/>
        <w:rPr>
          <w:rFonts w:ascii="Trebuchet MS" w:hAnsi="Trebuchet MS"/>
        </w:rPr>
      </w:pPr>
      <w:r w:rsidRPr="007A5460">
        <w:rPr>
          <w:rFonts w:ascii="Trebuchet MS" w:hAnsi="Trebuchet MS"/>
          <w:b/>
        </w:rPr>
        <w:t>II – O Espírito Santo é o único agente que convence do Pecado</w:t>
      </w:r>
      <w:r w:rsidRPr="007A5460">
        <w:rPr>
          <w:rFonts w:ascii="Trebuchet MS" w:hAnsi="Trebuchet MS"/>
        </w:rPr>
        <w:t xml:space="preserve"> </w:t>
      </w:r>
    </w:p>
    <w:p w:rsidR="005404E1" w:rsidRPr="007A5460" w:rsidRDefault="005404E1" w:rsidP="005404E1">
      <w:pPr>
        <w:ind w:firstLine="709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-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>. 16:7-9.</w:t>
      </w:r>
    </w:p>
    <w:p w:rsidR="005404E1" w:rsidRPr="007A5460" w:rsidRDefault="005404E1" w:rsidP="005404E1">
      <w:pPr>
        <w:ind w:firstLine="567"/>
        <w:jc w:val="both"/>
        <w:rPr>
          <w:rFonts w:ascii="Trebuchet MS" w:hAnsi="Trebuchet MS"/>
        </w:rPr>
      </w:pPr>
    </w:p>
    <w:p w:rsidR="005404E1" w:rsidRPr="007A5460" w:rsidRDefault="005404E1" w:rsidP="005404E1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O perigo em menosprezar as convicções do Espírito Santo.</w:t>
      </w:r>
    </w:p>
    <w:p w:rsidR="005404E1" w:rsidRPr="007A5460" w:rsidRDefault="005404E1" w:rsidP="005404E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Três espécies de consciência:</w:t>
      </w:r>
    </w:p>
    <w:p w:rsidR="005404E1" w:rsidRPr="007A5460" w:rsidRDefault="005404E1" w:rsidP="005404E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A boa consciência.</w:t>
      </w:r>
    </w:p>
    <w:p w:rsidR="005404E1" w:rsidRPr="007A5460" w:rsidRDefault="005404E1" w:rsidP="005404E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A consciência profanada.</w:t>
      </w:r>
    </w:p>
    <w:p w:rsidR="005404E1" w:rsidRPr="007A5460" w:rsidRDefault="005404E1" w:rsidP="005404E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c) A consciência cauterizada à influência do Espírito Santo é como o cautério (ferro incandescente) aplicado no animal.</w:t>
      </w:r>
    </w:p>
    <w:p w:rsidR="005404E1" w:rsidRPr="007A5460" w:rsidRDefault="005404E1" w:rsidP="005404E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Como o pecado imperdoável é cometido:</w:t>
      </w:r>
    </w:p>
    <w:p w:rsidR="005404E1" w:rsidRPr="007A5460" w:rsidRDefault="005404E1" w:rsidP="005404E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Os fariseus primeiro rejeitaram a luz, então a ela se opuseram, finalmente os brados do Espírito Santo eram palavras de Belzebu. - João 12:42; Mat. 15:1-9; 12:24.</w:t>
      </w:r>
    </w:p>
    <w:p w:rsidR="005404E1" w:rsidRPr="007A5460" w:rsidRDefault="005404E1" w:rsidP="005404E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A luz rejeitada torna-se em trevas. - João 12:35, 36; II Cor. 4:3.4; II Tess. 2:9-12.</w:t>
      </w:r>
    </w:p>
    <w:p w:rsidR="005404E1" w:rsidRPr="007A5460" w:rsidRDefault="005404E1" w:rsidP="005404E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c) O caráter torna-se intangível. -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12:16-17.</w:t>
      </w:r>
    </w:p>
    <w:p w:rsidR="005404E1" w:rsidRPr="007A5460" w:rsidRDefault="005404E1" w:rsidP="005404E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d) Q abismo do caráter vasto como a eternidade. - Luc. 16:26; 17:34-36.</w:t>
      </w:r>
    </w:p>
    <w:p w:rsidR="000E550A" w:rsidRDefault="000E550A" w:rsidP="005404E1">
      <w:pPr>
        <w:ind w:firstLine="1134"/>
        <w:jc w:val="both"/>
        <w:rPr>
          <w:rFonts w:ascii="Trebuchet MS" w:hAnsi="Trebuchet MS"/>
        </w:rPr>
      </w:pPr>
    </w:p>
    <w:p w:rsidR="005404E1" w:rsidRPr="007A5460" w:rsidRDefault="005404E1" w:rsidP="005404E1">
      <w:pPr>
        <w:ind w:firstLine="1134"/>
        <w:jc w:val="both"/>
        <w:rPr>
          <w:rFonts w:ascii="Trebuchet MS" w:hAnsi="Trebuchet MS"/>
        </w:rPr>
      </w:pPr>
      <w:bookmarkStart w:id="0" w:name="_GoBack"/>
      <w:bookmarkEnd w:id="0"/>
      <w:r w:rsidRPr="007A5460">
        <w:rPr>
          <w:rFonts w:ascii="Trebuchet MS" w:hAnsi="Trebuchet MS"/>
        </w:rPr>
        <w:t xml:space="preserve">Hoje é o dia da salvação. - II Cor. 6:2;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3:12, 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BBB" w:rsidRDefault="00F53BBB" w:rsidP="000F3338">
      <w:r>
        <w:separator/>
      </w:r>
    </w:p>
  </w:endnote>
  <w:endnote w:type="continuationSeparator" w:id="0">
    <w:p w:rsidR="00F53BBB" w:rsidRDefault="00F53BB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BBB" w:rsidRDefault="00F53BBB" w:rsidP="000F3338">
      <w:r>
        <w:separator/>
      </w:r>
    </w:p>
  </w:footnote>
  <w:footnote w:type="continuationSeparator" w:id="0">
    <w:p w:rsidR="00F53BBB" w:rsidRDefault="00F53BB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1686"/>
    <w:rsid w:val="000E550A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404E1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3BBB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2A95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04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404E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404E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2020-01-19T14:12:00Z</dcterms:created>
  <dcterms:modified xsi:type="dcterms:W3CDTF">2020-01-28T21:13:00Z</dcterms:modified>
  <cp:category>SERMÕES PARA QUARTAS-FEIRAS</cp:category>
</cp:coreProperties>
</file>