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0E1" w:rsidRPr="00DD2326" w:rsidRDefault="003B20E1" w:rsidP="003B20E1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DD2326">
        <w:rPr>
          <w:rFonts w:ascii="Trebuchet MS" w:hAnsi="Trebuchet MS"/>
          <w:color w:val="FF0000"/>
          <w:sz w:val="36"/>
          <w:szCs w:val="24"/>
        </w:rPr>
        <w:t>A SALVAÇÃO DO CRENTE É ETERNA</w:t>
      </w:r>
    </w:p>
    <w:bookmarkEnd w:id="0"/>
    <w:p w:rsidR="003B20E1" w:rsidRPr="006F1C9B" w:rsidRDefault="003B20E1" w:rsidP="003B20E1">
      <w:pPr>
        <w:ind w:firstLine="567"/>
        <w:jc w:val="both"/>
        <w:rPr>
          <w:rFonts w:ascii="Trebuchet MS" w:hAnsi="Trebuchet MS"/>
        </w:rPr>
      </w:pPr>
    </w:p>
    <w:p w:rsidR="003B20E1" w:rsidRPr="006F1C9B" w:rsidRDefault="003B20E1" w:rsidP="003B20E1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 – Introdução:</w:t>
      </w:r>
    </w:p>
    <w:p w:rsidR="003B20E1" w:rsidRPr="006F1C9B" w:rsidRDefault="003B20E1" w:rsidP="003B20E1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A salvação é toda de Deus – não parcialmente do homem.</w:t>
      </w:r>
    </w:p>
    <w:p w:rsidR="003B20E1" w:rsidRPr="006F1C9B" w:rsidRDefault="003B20E1" w:rsidP="003B20E1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A regeneração garante a perpetuidade da fé e uma natureza</w:t>
      </w:r>
    </w:p>
    <w:p w:rsidR="003B20E1" w:rsidRPr="006F1C9B" w:rsidRDefault="003B20E1" w:rsidP="003B20E1">
      <w:pPr>
        <w:ind w:firstLine="567"/>
        <w:jc w:val="both"/>
        <w:rPr>
          <w:rFonts w:ascii="Trebuchet MS" w:hAnsi="Trebuchet MS"/>
        </w:rPr>
      </w:pPr>
    </w:p>
    <w:p w:rsidR="003B20E1" w:rsidRPr="006F1C9B" w:rsidRDefault="003B20E1" w:rsidP="003B20E1">
      <w:pPr>
        <w:ind w:firstLine="284"/>
        <w:jc w:val="both"/>
        <w:rPr>
          <w:rFonts w:ascii="Trebuchet MS" w:hAnsi="Trebuchet MS"/>
          <w:b/>
        </w:rPr>
      </w:pPr>
      <w:proofErr w:type="spellStart"/>
      <w:r w:rsidRPr="006F1C9B">
        <w:rPr>
          <w:rFonts w:ascii="Trebuchet MS" w:hAnsi="Trebuchet MS"/>
          <w:b/>
        </w:rPr>
        <w:t>lI</w:t>
      </w:r>
      <w:proofErr w:type="spellEnd"/>
      <w:r w:rsidRPr="006F1C9B">
        <w:rPr>
          <w:rFonts w:ascii="Trebuchet MS" w:hAnsi="Trebuchet MS"/>
          <w:b/>
        </w:rPr>
        <w:t xml:space="preserve"> – A nossa certeza da salvação eterna </w:t>
      </w:r>
      <w:proofErr w:type="spellStart"/>
      <w:r w:rsidRPr="006F1C9B">
        <w:rPr>
          <w:rFonts w:ascii="Trebuchet MS" w:hAnsi="Trebuchet MS"/>
          <w:b/>
        </w:rPr>
        <w:t>apóia-se</w:t>
      </w:r>
      <w:proofErr w:type="spellEnd"/>
      <w:r w:rsidRPr="006F1C9B">
        <w:rPr>
          <w:rFonts w:ascii="Trebuchet MS" w:hAnsi="Trebuchet MS"/>
          <w:b/>
        </w:rPr>
        <w:t xml:space="preserve"> em: </w:t>
      </w:r>
    </w:p>
    <w:p w:rsidR="003B20E1" w:rsidRPr="006F1C9B" w:rsidRDefault="003B20E1" w:rsidP="003B20E1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1. A promessa de Jesus. - João 3;16; 5 :24; 6 :47; 10 :27-30. </w:t>
      </w:r>
    </w:p>
    <w:p w:rsidR="003B20E1" w:rsidRPr="006F1C9B" w:rsidRDefault="003B20E1" w:rsidP="003B20E1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2. O propósito eterno de Deus. - João 6 :39; </w:t>
      </w:r>
      <w:proofErr w:type="spellStart"/>
      <w:r w:rsidRPr="006F1C9B">
        <w:rPr>
          <w:rFonts w:ascii="Trebuchet MS" w:hAnsi="Trebuchet MS"/>
        </w:rPr>
        <w:t>Efés</w:t>
      </w:r>
      <w:proofErr w:type="spellEnd"/>
      <w:r w:rsidRPr="006F1C9B">
        <w:rPr>
          <w:rFonts w:ascii="Trebuchet MS" w:hAnsi="Trebuchet MS"/>
        </w:rPr>
        <w:t>. 1:3-6, 9, 11; Rom. 8:28-30.</w:t>
      </w:r>
    </w:p>
    <w:p w:rsidR="003B20E1" w:rsidRPr="006F1C9B" w:rsidRDefault="003B20E1" w:rsidP="003B20E1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3. O sacerdócio de Cristo. - </w:t>
      </w:r>
      <w:proofErr w:type="spellStart"/>
      <w:r w:rsidRPr="006F1C9B">
        <w:rPr>
          <w:rFonts w:ascii="Trebuchet MS" w:hAnsi="Trebuchet MS"/>
        </w:rPr>
        <w:t>Heb</w:t>
      </w:r>
      <w:proofErr w:type="spellEnd"/>
      <w:r w:rsidRPr="006F1C9B">
        <w:rPr>
          <w:rFonts w:ascii="Trebuchet MS" w:hAnsi="Trebuchet MS"/>
        </w:rPr>
        <w:t xml:space="preserve">. 7:24,25; I João 2:2. Um exemplo da obra </w:t>
      </w:r>
      <w:proofErr w:type="spellStart"/>
      <w:r w:rsidRPr="006F1C9B">
        <w:rPr>
          <w:rFonts w:ascii="Trebuchet MS" w:hAnsi="Trebuchet MS"/>
        </w:rPr>
        <w:t>intercessória</w:t>
      </w:r>
      <w:proofErr w:type="spellEnd"/>
      <w:r w:rsidRPr="006F1C9B">
        <w:rPr>
          <w:rFonts w:ascii="Trebuchet MS" w:hAnsi="Trebuchet MS"/>
        </w:rPr>
        <w:t xml:space="preserve"> de Cristo: Luc. 22:31,33; João 17:11-15.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444" w:rsidRDefault="006E2444" w:rsidP="000F3338">
      <w:r>
        <w:separator/>
      </w:r>
    </w:p>
  </w:endnote>
  <w:endnote w:type="continuationSeparator" w:id="0">
    <w:p w:rsidR="006E2444" w:rsidRDefault="006E2444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444" w:rsidRDefault="006E2444" w:rsidP="000F3338">
      <w:r>
        <w:separator/>
      </w:r>
    </w:p>
  </w:footnote>
  <w:footnote w:type="continuationSeparator" w:id="0">
    <w:p w:rsidR="006E2444" w:rsidRDefault="006E2444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3B20E1"/>
    <w:rsid w:val="00471C8C"/>
    <w:rsid w:val="005B4694"/>
    <w:rsid w:val="005F34F8"/>
    <w:rsid w:val="006D56A1"/>
    <w:rsid w:val="006E2444"/>
    <w:rsid w:val="0073162C"/>
    <w:rsid w:val="008269C9"/>
    <w:rsid w:val="00AF15E3"/>
    <w:rsid w:val="00BE3F04"/>
    <w:rsid w:val="00C50697"/>
    <w:rsid w:val="00C63B7C"/>
    <w:rsid w:val="00D7260E"/>
    <w:rsid w:val="00DD2326"/>
    <w:rsid w:val="00E023AA"/>
    <w:rsid w:val="00E35B97"/>
    <w:rsid w:val="00E47BBB"/>
    <w:rsid w:val="00E54575"/>
    <w:rsid w:val="00F126E9"/>
    <w:rsid w:val="00F27DCA"/>
    <w:rsid w:val="00F32A85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20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3B20E1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3B20E1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2020-01-19T18:28:00Z</dcterms:created>
  <dcterms:modified xsi:type="dcterms:W3CDTF">2020-01-28T21:47:00Z</dcterms:modified>
  <cp:category>SERMÕES PARA QUARTAS-FEIRAS</cp:category>
</cp:coreProperties>
</file>