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AF0" w:rsidRPr="00A514EC" w:rsidRDefault="00712AF0" w:rsidP="00712AF0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A514EC">
        <w:rPr>
          <w:rFonts w:ascii="Trebuchet MS" w:hAnsi="Trebuchet MS"/>
          <w:color w:val="FF0000"/>
          <w:sz w:val="36"/>
          <w:szCs w:val="24"/>
        </w:rPr>
        <w:t xml:space="preserve">AS DEZ VIRGENS </w:t>
      </w:r>
    </w:p>
    <w:p w:rsidR="00712AF0" w:rsidRPr="006F1C9B" w:rsidRDefault="00712AF0" w:rsidP="00712AF0">
      <w:pPr>
        <w:pStyle w:val="Ttulo-B"/>
        <w:rPr>
          <w:rFonts w:ascii="Trebuchet MS" w:hAnsi="Trebuchet MS"/>
        </w:rPr>
      </w:pPr>
      <w:r w:rsidRPr="006F1C9B">
        <w:rPr>
          <w:rFonts w:ascii="Trebuchet MS" w:hAnsi="Trebuchet MS"/>
        </w:rPr>
        <w:t>Mat. 25:1-13</w:t>
      </w:r>
    </w:p>
    <w:p w:rsidR="00712AF0" w:rsidRPr="006F1C9B" w:rsidRDefault="00712AF0" w:rsidP="00712AF0">
      <w:pPr>
        <w:ind w:firstLine="567"/>
        <w:jc w:val="both"/>
        <w:rPr>
          <w:rFonts w:ascii="Trebuchet MS" w:hAnsi="Trebuchet MS"/>
        </w:rPr>
      </w:pPr>
    </w:p>
    <w:p w:rsidR="00712AF0" w:rsidRPr="006F1C9B" w:rsidRDefault="00712AF0" w:rsidP="00712AF0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 xml:space="preserve">I – As cinco loucas – néscias (sem juízo, </w:t>
      </w:r>
      <w:r w:rsidRPr="006F1C9B">
        <w:rPr>
          <w:rFonts w:ascii="Trebuchet MS" w:hAnsi="Trebuchet MS"/>
          <w:b/>
          <w:i/>
        </w:rPr>
        <w:t>BLH</w:t>
      </w:r>
      <w:r w:rsidRPr="006F1C9B">
        <w:rPr>
          <w:rFonts w:ascii="Trebuchet MS" w:hAnsi="Trebuchet MS"/>
          <w:b/>
        </w:rPr>
        <w:t>).</w:t>
      </w:r>
    </w:p>
    <w:p w:rsidR="00712AF0" w:rsidRPr="006F1C9B" w:rsidRDefault="00712AF0" w:rsidP="00712AF0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As experiências pelas quais passaram.</w:t>
      </w:r>
    </w:p>
    <w:p w:rsidR="00712AF0" w:rsidRPr="006F1C9B" w:rsidRDefault="00712AF0" w:rsidP="00712AF0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O desapontamento final.</w:t>
      </w:r>
    </w:p>
    <w:p w:rsidR="00712AF0" w:rsidRPr="006F1C9B" w:rsidRDefault="00712AF0" w:rsidP="00712AF0">
      <w:pPr>
        <w:ind w:firstLine="567"/>
        <w:jc w:val="both"/>
        <w:rPr>
          <w:rFonts w:ascii="Trebuchet MS" w:hAnsi="Trebuchet MS"/>
        </w:rPr>
      </w:pPr>
    </w:p>
    <w:p w:rsidR="00712AF0" w:rsidRPr="006F1C9B" w:rsidRDefault="00712AF0" w:rsidP="00712AF0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 xml:space="preserve">II – As cinco prudentes (ajuizadas, </w:t>
      </w:r>
      <w:r w:rsidRPr="006F1C9B">
        <w:rPr>
          <w:rFonts w:ascii="Trebuchet MS" w:hAnsi="Trebuchet MS"/>
          <w:b/>
          <w:i/>
        </w:rPr>
        <w:t>BLH</w:t>
      </w:r>
      <w:r w:rsidRPr="006F1C9B">
        <w:rPr>
          <w:rFonts w:ascii="Trebuchet MS" w:hAnsi="Trebuchet MS"/>
          <w:b/>
        </w:rPr>
        <w:t>).</w:t>
      </w:r>
    </w:p>
    <w:p w:rsidR="00712AF0" w:rsidRPr="006F1C9B" w:rsidRDefault="00712AF0" w:rsidP="00712AF0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Foram bem precavidas.</w:t>
      </w:r>
    </w:p>
    <w:p w:rsidR="00712AF0" w:rsidRPr="006F1C9B" w:rsidRDefault="00712AF0" w:rsidP="00712AF0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2. </w:t>
      </w:r>
      <w:proofErr w:type="gramStart"/>
      <w:r w:rsidRPr="006F1C9B">
        <w:rPr>
          <w:rFonts w:ascii="Trebuchet MS" w:hAnsi="Trebuchet MS"/>
        </w:rPr>
        <w:t>Adormeceram  mas</w:t>
      </w:r>
      <w:proofErr w:type="gramEnd"/>
      <w:r w:rsidRPr="006F1C9B">
        <w:rPr>
          <w:rFonts w:ascii="Trebuchet MS" w:hAnsi="Trebuchet MS"/>
        </w:rPr>
        <w:t xml:space="preserve"> em prontidão.</w:t>
      </w:r>
    </w:p>
    <w:p w:rsidR="00712AF0" w:rsidRPr="006F1C9B" w:rsidRDefault="00712AF0" w:rsidP="00712AF0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3. Foram recompensadas pela </w:t>
      </w:r>
      <w:bookmarkStart w:id="0" w:name="_GoBack"/>
      <w:bookmarkEnd w:id="0"/>
      <w:r w:rsidRPr="006F1C9B">
        <w:rPr>
          <w:rFonts w:ascii="Trebuchet MS" w:hAnsi="Trebuchet MS"/>
        </w:rPr>
        <w:t>preparação.</w:t>
      </w:r>
    </w:p>
    <w:p w:rsidR="00712AF0" w:rsidRPr="006F1C9B" w:rsidRDefault="00712AF0" w:rsidP="00712AF0">
      <w:pPr>
        <w:ind w:firstLine="567"/>
        <w:jc w:val="both"/>
        <w:rPr>
          <w:rFonts w:ascii="Trebuchet MS" w:hAnsi="Trebuchet MS"/>
        </w:rPr>
      </w:pPr>
    </w:p>
    <w:p w:rsidR="00712AF0" w:rsidRPr="006F1C9B" w:rsidRDefault="00712AF0" w:rsidP="00712AF0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III – Aplicação geral dessa parábola.</w:t>
      </w:r>
    </w:p>
    <w:p w:rsidR="00712AF0" w:rsidRPr="006F1C9B" w:rsidRDefault="00712AF0" w:rsidP="00712AF0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1. Representa a segunda vinda de Cristo. - </w:t>
      </w:r>
      <w:proofErr w:type="spellStart"/>
      <w:r w:rsidRPr="006F1C9B">
        <w:rPr>
          <w:rFonts w:ascii="Trebuchet MS" w:hAnsi="Trebuchet MS"/>
        </w:rPr>
        <w:t>Apoc</w:t>
      </w:r>
      <w:proofErr w:type="spellEnd"/>
      <w:r w:rsidRPr="006F1C9B">
        <w:rPr>
          <w:rFonts w:ascii="Trebuchet MS" w:hAnsi="Trebuchet MS"/>
        </w:rPr>
        <w:t>. 19:17-19.</w:t>
      </w:r>
    </w:p>
    <w:p w:rsidR="00712AF0" w:rsidRPr="006F1C9B" w:rsidRDefault="00712AF0" w:rsidP="00712AF0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2. Ele virá em breve. - </w:t>
      </w:r>
      <w:proofErr w:type="spellStart"/>
      <w:r w:rsidRPr="006F1C9B">
        <w:rPr>
          <w:rFonts w:ascii="Trebuchet MS" w:hAnsi="Trebuchet MS"/>
        </w:rPr>
        <w:t>Heb</w:t>
      </w:r>
      <w:proofErr w:type="spellEnd"/>
      <w:r w:rsidRPr="006F1C9B">
        <w:rPr>
          <w:rFonts w:ascii="Trebuchet MS" w:hAnsi="Trebuchet MS"/>
        </w:rPr>
        <w:t>. 10:37; I João 2:18; Hab. 2:3.</w:t>
      </w:r>
    </w:p>
    <w:p w:rsidR="00712AF0" w:rsidRPr="006F1C9B" w:rsidRDefault="00712AF0" w:rsidP="00712AF0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Estamos tocando os limites da eternidade.</w:t>
      </w:r>
    </w:p>
    <w:p w:rsidR="00712AF0" w:rsidRPr="006F1C9B" w:rsidRDefault="00712AF0" w:rsidP="00712AF0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Estamos vivendo na hora mais escura da noite do pecado.</w:t>
      </w:r>
    </w:p>
    <w:p w:rsidR="00712AF0" w:rsidRPr="006F1C9B" w:rsidRDefault="00712AF0" w:rsidP="00712AF0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"Como nos dias de Noé". - Isa. 60.</w:t>
      </w:r>
    </w:p>
    <w:p w:rsidR="00712AF0" w:rsidRPr="006F1C9B" w:rsidRDefault="00712AF0" w:rsidP="00712AF0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c) A libertação de Israel à noite. - </w:t>
      </w:r>
      <w:proofErr w:type="spellStart"/>
      <w:r w:rsidRPr="006F1C9B">
        <w:rPr>
          <w:rFonts w:ascii="Trebuchet MS" w:hAnsi="Trebuchet MS"/>
        </w:rPr>
        <w:t>Êx</w:t>
      </w:r>
      <w:proofErr w:type="spellEnd"/>
      <w:r w:rsidRPr="006F1C9B">
        <w:rPr>
          <w:rFonts w:ascii="Trebuchet MS" w:hAnsi="Trebuchet MS"/>
        </w:rPr>
        <w:t>. 12 :29.</w:t>
      </w:r>
    </w:p>
    <w:p w:rsidR="00712AF0" w:rsidRPr="006F1C9B" w:rsidRDefault="00712AF0" w:rsidP="00712AF0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Existem duas classes de crentes que esperam a Jesus: néscios e prudentes.</w:t>
      </w:r>
    </w:p>
    <w:p w:rsidR="00712AF0" w:rsidRPr="006F1C9B" w:rsidRDefault="00712AF0" w:rsidP="00712AF0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Agora não se nota diferença alguma.</w:t>
      </w:r>
    </w:p>
    <w:p w:rsidR="00712AF0" w:rsidRPr="006F1C9B" w:rsidRDefault="00712AF0" w:rsidP="00712AF0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Todos, aparentemente, esperam a Jesus.</w:t>
      </w:r>
    </w:p>
    <w:p w:rsidR="00712AF0" w:rsidRPr="006F1C9B" w:rsidRDefault="00712AF0" w:rsidP="00712AF0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Os preparativos necessários:</w:t>
      </w:r>
    </w:p>
    <w:p w:rsidR="00712AF0" w:rsidRPr="006F1C9B" w:rsidRDefault="00712AF0" w:rsidP="00712AF0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A lâmpada – A Palavra de Deus. - Sal. 119:105.</w:t>
      </w:r>
    </w:p>
    <w:p w:rsidR="00712AF0" w:rsidRPr="006F1C9B" w:rsidRDefault="00712AF0" w:rsidP="00712AF0">
      <w:pPr>
        <w:ind w:firstLine="113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(1) Luz para clarear. Somos nós luz? - Mat. 5:14,16.</w:t>
      </w:r>
    </w:p>
    <w:p w:rsidR="00712AF0" w:rsidRPr="006F1C9B" w:rsidRDefault="00712AF0" w:rsidP="00712AF0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b) O óleo – o Espírito Santo. - Zac. </w:t>
      </w:r>
      <w:proofErr w:type="gramStart"/>
      <w:r w:rsidRPr="006F1C9B">
        <w:rPr>
          <w:rFonts w:ascii="Trebuchet MS" w:hAnsi="Trebuchet MS"/>
        </w:rPr>
        <w:t>4:1.-</w:t>
      </w:r>
      <w:proofErr w:type="gramEnd"/>
      <w:r w:rsidRPr="006F1C9B">
        <w:rPr>
          <w:rFonts w:ascii="Trebuchet MS" w:hAnsi="Trebuchet MS"/>
        </w:rPr>
        <w:t>14.</w:t>
      </w:r>
    </w:p>
    <w:p w:rsidR="00712AF0" w:rsidRPr="006F1C9B" w:rsidRDefault="00712AF0" w:rsidP="00712AF0">
      <w:pPr>
        <w:ind w:left="1560" w:hanging="426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(1) O verdadeiro crente é um recipiente do Espírito Santo. - João 14:16,17; I Cor. 3:16.</w:t>
      </w:r>
    </w:p>
    <w:p w:rsidR="00712AF0" w:rsidRPr="006F1C9B" w:rsidRDefault="00712AF0" w:rsidP="00712AF0">
      <w:pPr>
        <w:ind w:left="1560" w:hanging="426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(2) Temos nós recebido o Espírito Santo? - Atos 19:1,2.</w:t>
      </w:r>
    </w:p>
    <w:p w:rsidR="00712AF0" w:rsidRPr="006F1C9B" w:rsidRDefault="00712AF0" w:rsidP="00712AF0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5. Na vinda de Jesus não haverá tempo para corrigir defeitos, harmonizar distensões. - </w:t>
      </w:r>
      <w:proofErr w:type="spellStart"/>
      <w:r w:rsidRPr="006F1C9B">
        <w:rPr>
          <w:rFonts w:ascii="Trebuchet MS" w:hAnsi="Trebuchet MS"/>
        </w:rPr>
        <w:t>Apoc</w:t>
      </w:r>
      <w:proofErr w:type="spellEnd"/>
      <w:r w:rsidRPr="006F1C9B">
        <w:rPr>
          <w:rFonts w:ascii="Trebuchet MS" w:hAnsi="Trebuchet MS"/>
        </w:rPr>
        <w:t>. 22 :10-12.</w:t>
      </w:r>
    </w:p>
    <w:p w:rsidR="00712AF0" w:rsidRPr="006F1C9B" w:rsidRDefault="00712AF0" w:rsidP="00712AF0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Jesus pode vir e nos encontrar dormindo (mortos) e, ao acordarmos, qual será nossa experiência?</w:t>
      </w:r>
    </w:p>
    <w:p w:rsidR="00712AF0" w:rsidRPr="006F1C9B" w:rsidRDefault="00712AF0" w:rsidP="00712AF0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As fátuas não foram excluídas por serem más, mas unicamente por não estarem realmente preparadas para a vinda do Noivo.</w:t>
      </w:r>
    </w:p>
    <w:p w:rsidR="00712AF0" w:rsidRPr="006F1C9B" w:rsidRDefault="00712AF0" w:rsidP="00712AF0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6. Triste experiência e exortação. - Vs. 11-13.</w:t>
      </w:r>
    </w:p>
    <w:p w:rsidR="00712AF0" w:rsidRPr="006F1C9B" w:rsidRDefault="00712AF0" w:rsidP="00712AF0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Preparemo-nos a encontrar o Senhor. - Amós 4:12.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B6F" w:rsidRDefault="00E74B6F" w:rsidP="000F3338">
      <w:r>
        <w:separator/>
      </w:r>
    </w:p>
  </w:endnote>
  <w:endnote w:type="continuationSeparator" w:id="0">
    <w:p w:rsidR="00E74B6F" w:rsidRDefault="00E74B6F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B6F" w:rsidRDefault="00E74B6F" w:rsidP="000F3338">
      <w:r>
        <w:separator/>
      </w:r>
    </w:p>
  </w:footnote>
  <w:footnote w:type="continuationSeparator" w:id="0">
    <w:p w:rsidR="00E74B6F" w:rsidRDefault="00E74B6F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07F54"/>
    <w:rsid w:val="006D56A1"/>
    <w:rsid w:val="00712AF0"/>
    <w:rsid w:val="0073162C"/>
    <w:rsid w:val="008269C9"/>
    <w:rsid w:val="00A514EC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74B6F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12A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712AF0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712AF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2020-01-19T18:41:00Z</dcterms:created>
  <dcterms:modified xsi:type="dcterms:W3CDTF">2020-01-28T21:56:00Z</dcterms:modified>
  <cp:category>SERMÕES PARA QUARTAS-FEIRAS</cp:category>
</cp:coreProperties>
</file>